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126F0">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z w:val="32"/>
          <w:szCs w:val="32"/>
          <w:lang w:val="en-US" w:eastAsia="zh-CN"/>
        </w:rPr>
      </w:pPr>
    </w:p>
    <w:p w14:paraId="7E2C67D3">
      <w:pPr>
        <w:pStyle w:val="7"/>
        <w:keepNext w:val="0"/>
        <w:keepLines w:val="0"/>
        <w:widowControl/>
        <w:suppressLineNumbers w:val="0"/>
        <w:shd w:val="clear" w:fill="FFFFFF"/>
        <w:spacing w:before="0" w:beforeAutospacing="0" w:after="150" w:afterAutospacing="0" w:line="675" w:lineRule="atLeast"/>
        <w:ind w:left="0" w:right="0" w:firstLine="0"/>
        <w:jc w:val="center"/>
        <w:textAlignment w:val="baseline"/>
        <w:rPr>
          <w:rFonts w:hint="default" w:ascii="仿宋_GB2312" w:hAnsi="仿宋_GB2312" w:eastAsia="仿宋_GB2312" w:cs="仿宋_GB2312"/>
          <w:i w:val="0"/>
          <w:caps w:val="0"/>
          <w:color w:val="000000"/>
          <w:spacing w:val="0"/>
          <w:sz w:val="52"/>
          <w:szCs w:val="52"/>
          <w:shd w:val="clear" w:fill="FFFFFF"/>
          <w:vertAlign w:val="baseline"/>
          <w:lang w:val="en-US" w:eastAsia="zh-CN"/>
        </w:rPr>
      </w:pPr>
      <w:r>
        <w:rPr>
          <w:rFonts w:hint="eastAsia" w:ascii="仿宋_GB2312" w:hAnsi="仿宋_GB2312" w:eastAsia="仿宋_GB2312" w:cs="仿宋_GB2312"/>
          <w:i w:val="0"/>
          <w:caps w:val="0"/>
          <w:color w:val="000000"/>
          <w:spacing w:val="0"/>
          <w:sz w:val="52"/>
          <w:szCs w:val="52"/>
          <w:shd w:val="clear" w:fill="FFFFFF"/>
          <w:vertAlign w:val="baseline"/>
          <w:lang w:val="en-US" w:eastAsia="zh-CN"/>
        </w:rPr>
        <w:t>丽水学院</w:t>
      </w:r>
    </w:p>
    <w:p w14:paraId="1835D4EB">
      <w:pPr>
        <w:pStyle w:val="7"/>
        <w:keepNext w:val="0"/>
        <w:keepLines w:val="0"/>
        <w:widowControl/>
        <w:suppressLineNumbers w:val="0"/>
        <w:shd w:val="clear" w:fill="FFFFFF"/>
        <w:spacing w:before="0" w:beforeAutospacing="0" w:after="150" w:afterAutospacing="0" w:line="675" w:lineRule="atLeast"/>
        <w:ind w:left="0" w:right="0" w:firstLine="0"/>
        <w:jc w:val="center"/>
        <w:textAlignment w:val="baseline"/>
        <w:rPr>
          <w:rFonts w:hint="default" w:asci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52"/>
          <w:szCs w:val="52"/>
          <w:shd w:val="clear" w:fill="FFFFFF"/>
          <w:vertAlign w:val="baseline"/>
          <w:lang w:val="en-US" w:eastAsia="zh-CN"/>
        </w:rPr>
        <w:t>2023年</w:t>
      </w:r>
      <w:r>
        <w:rPr>
          <w:rFonts w:hint="default" w:ascii="仿宋_GB2312" w:hAnsi="仿宋_GB2312" w:eastAsia="仿宋_GB2312" w:cs="仿宋_GB2312"/>
          <w:i w:val="0"/>
          <w:caps w:val="0"/>
          <w:color w:val="000000"/>
          <w:spacing w:val="0"/>
          <w:sz w:val="52"/>
          <w:szCs w:val="52"/>
          <w:shd w:val="clear" w:fill="FFFFFF"/>
          <w:vertAlign w:val="baseline"/>
        </w:rPr>
        <w:t>学位授权点建设年度报告</w:t>
      </w:r>
    </w:p>
    <w:tbl>
      <w:tblPr>
        <w:tblStyle w:val="8"/>
        <w:tblW w:w="6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90"/>
        <w:gridCol w:w="3975"/>
      </w:tblGrid>
      <w:tr w14:paraId="24AF05E5">
        <w:trPr>
          <w:trHeight w:val="795" w:hRule="atLeast"/>
          <w:jc w:val="center"/>
        </w:trPr>
        <w:tc>
          <w:tcPr>
            <w:tcW w:w="2190" w:type="dxa"/>
            <w:vMerge w:val="restart"/>
            <w:tcBorders>
              <w:tl2br w:val="nil"/>
              <w:tr2bl w:val="nil"/>
            </w:tcBorders>
            <w:shd w:val="clear" w:color="auto" w:fill="auto"/>
            <w:vAlign w:val="center"/>
          </w:tcPr>
          <w:p w14:paraId="3210B34A">
            <w:pPr>
              <w:pStyle w:val="7"/>
              <w:keepNext w:val="0"/>
              <w:keepLines w:val="0"/>
              <w:widowControl/>
              <w:suppressLineNumbers w:val="0"/>
              <w:spacing w:before="0" w:beforeAutospacing="0" w:after="150" w:afterAutospacing="0" w:line="240" w:lineRule="atLeast"/>
              <w:ind w:left="0" w:right="0"/>
              <w:jc w:val="center"/>
              <w:textAlignment w:val="baseline"/>
              <w:rPr>
                <w:rFonts w:hint="default" w:ascii="仿宋_GB2312" w:eastAsia="仿宋_GB2312" w:cs="仿宋_GB2312"/>
                <w:sz w:val="28"/>
                <w:szCs w:val="28"/>
              </w:rPr>
            </w:pPr>
            <w:r>
              <w:rPr>
                <w:rStyle w:val="10"/>
                <w:rFonts w:hint="default" w:ascii="仿宋_GB2312" w:hAnsi="仿宋_GB2312" w:eastAsia="仿宋_GB2312" w:cs="仿宋_GB2312"/>
                <w:b/>
                <w:spacing w:val="-15"/>
                <w:sz w:val="28"/>
                <w:szCs w:val="28"/>
                <w:vertAlign w:val="baseline"/>
              </w:rPr>
              <w:t>学院（公章）</w:t>
            </w:r>
          </w:p>
        </w:tc>
        <w:tc>
          <w:tcPr>
            <w:tcW w:w="3975" w:type="dxa"/>
            <w:tcBorders>
              <w:tl2br w:val="nil"/>
              <w:tr2bl w:val="nil"/>
            </w:tcBorders>
            <w:shd w:val="clear" w:color="auto" w:fill="auto"/>
            <w:vAlign w:val="center"/>
          </w:tcPr>
          <w:p w14:paraId="62787F8B">
            <w:pPr>
              <w:pStyle w:val="7"/>
              <w:keepNext w:val="0"/>
              <w:keepLines w:val="0"/>
              <w:widowControl/>
              <w:suppressLineNumbers w:val="0"/>
              <w:spacing w:before="0" w:beforeAutospacing="0" w:after="150" w:afterAutospacing="0" w:line="240" w:lineRule="atLeast"/>
              <w:ind w:left="0" w:right="0"/>
              <w:textAlignment w:val="baseline"/>
              <w:rPr>
                <w:rFonts w:hint="eastAsia" w:ascii="仿宋_GB2312" w:eastAsia="仿宋_GB2312" w:cs="仿宋_GB2312"/>
                <w:sz w:val="28"/>
                <w:szCs w:val="28"/>
                <w:lang w:val="en-US" w:eastAsia="zh-CN"/>
              </w:rPr>
            </w:pPr>
            <w:r>
              <w:rPr>
                <w:rStyle w:val="10"/>
                <w:rFonts w:hint="default" w:ascii="仿宋_GB2312" w:hAnsi="仿宋_GB2312" w:eastAsia="仿宋_GB2312" w:cs="仿宋_GB2312"/>
                <w:b/>
                <w:spacing w:val="-15"/>
                <w:sz w:val="28"/>
                <w:szCs w:val="28"/>
                <w:vertAlign w:val="baseline"/>
              </w:rPr>
              <w:t>名称：</w:t>
            </w:r>
            <w:r>
              <w:rPr>
                <w:rStyle w:val="10"/>
                <w:rFonts w:hint="eastAsia" w:ascii="仿宋_GB2312" w:hAnsi="仿宋_GB2312" w:eastAsia="仿宋_GB2312" w:cs="仿宋_GB2312"/>
                <w:b/>
                <w:spacing w:val="-15"/>
                <w:sz w:val="28"/>
                <w:szCs w:val="28"/>
                <w:vertAlign w:val="baseline"/>
                <w:lang w:val="en-US" w:eastAsia="zh-CN"/>
              </w:rPr>
              <w:t>教师教育学院</w:t>
            </w:r>
          </w:p>
        </w:tc>
      </w:tr>
      <w:tr w14:paraId="15DA6BF6">
        <w:trPr>
          <w:trHeight w:val="795" w:hRule="atLeast"/>
          <w:jc w:val="center"/>
        </w:trPr>
        <w:tc>
          <w:tcPr>
            <w:tcW w:w="2190" w:type="dxa"/>
            <w:vMerge w:val="continue"/>
            <w:tcBorders>
              <w:tl2br w:val="nil"/>
              <w:tr2bl w:val="nil"/>
            </w:tcBorders>
            <w:shd w:val="clear" w:color="auto" w:fill="auto"/>
            <w:vAlign w:val="center"/>
          </w:tcPr>
          <w:p w14:paraId="0AEF83C7">
            <w:pPr>
              <w:rPr>
                <w:rFonts w:hint="eastAsia" w:ascii="宋体"/>
                <w:sz w:val="24"/>
                <w:szCs w:val="24"/>
              </w:rPr>
            </w:pPr>
          </w:p>
        </w:tc>
        <w:tc>
          <w:tcPr>
            <w:tcW w:w="3975" w:type="dxa"/>
            <w:tcBorders>
              <w:tl2br w:val="nil"/>
              <w:tr2bl w:val="nil"/>
            </w:tcBorders>
            <w:shd w:val="clear" w:color="auto" w:fill="auto"/>
            <w:vAlign w:val="center"/>
          </w:tcPr>
          <w:p w14:paraId="7A243C58">
            <w:pPr>
              <w:pStyle w:val="7"/>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rPr>
            </w:pPr>
            <w:r>
              <w:rPr>
                <w:rStyle w:val="10"/>
                <w:rFonts w:hint="default" w:ascii="仿宋_GB2312" w:hAnsi="仿宋_GB2312" w:eastAsia="仿宋_GB2312" w:cs="仿宋_GB2312"/>
                <w:b/>
                <w:spacing w:val="-15"/>
                <w:sz w:val="28"/>
                <w:szCs w:val="28"/>
                <w:vertAlign w:val="baseline"/>
              </w:rPr>
              <w:t>院长（签字）：</w:t>
            </w:r>
          </w:p>
        </w:tc>
      </w:tr>
    </w:tbl>
    <w:p w14:paraId="5558ABDF">
      <w:pPr>
        <w:rPr>
          <w:vanish/>
          <w:sz w:val="24"/>
          <w:szCs w:val="24"/>
        </w:rPr>
      </w:pPr>
    </w:p>
    <w:tbl>
      <w:tblPr>
        <w:tblStyle w:val="8"/>
        <w:tblW w:w="6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90"/>
        <w:gridCol w:w="3975"/>
      </w:tblGrid>
      <w:tr w14:paraId="433C9104">
        <w:trPr>
          <w:trHeight w:val="795" w:hRule="atLeast"/>
          <w:jc w:val="center"/>
        </w:trPr>
        <w:tc>
          <w:tcPr>
            <w:tcW w:w="2190" w:type="dxa"/>
            <w:vMerge w:val="restart"/>
            <w:tcBorders>
              <w:tl2br w:val="nil"/>
              <w:tr2bl w:val="nil"/>
            </w:tcBorders>
            <w:shd w:val="clear" w:color="auto" w:fill="auto"/>
            <w:vAlign w:val="center"/>
          </w:tcPr>
          <w:p w14:paraId="12CC5DD0">
            <w:pPr>
              <w:pStyle w:val="7"/>
              <w:keepNext w:val="0"/>
              <w:keepLines w:val="0"/>
              <w:widowControl/>
              <w:suppressLineNumbers w:val="0"/>
              <w:spacing w:before="0" w:beforeAutospacing="0" w:after="150" w:afterAutospacing="0" w:line="240" w:lineRule="atLeast"/>
              <w:ind w:left="0" w:right="0"/>
              <w:jc w:val="center"/>
              <w:textAlignment w:val="baseline"/>
              <w:rPr>
                <w:rFonts w:hint="default" w:ascii="仿宋_GB2312" w:eastAsia="仿宋_GB2312" w:cs="仿宋_GB2312"/>
                <w:sz w:val="28"/>
                <w:szCs w:val="28"/>
              </w:rPr>
            </w:pPr>
            <w:r>
              <w:rPr>
                <w:rStyle w:val="10"/>
                <w:rFonts w:hint="default" w:ascii="仿宋_GB2312" w:hAnsi="仿宋_GB2312" w:eastAsia="仿宋_GB2312" w:cs="仿宋_GB2312"/>
                <w:b/>
                <w:spacing w:val="-15"/>
                <w:sz w:val="28"/>
                <w:szCs w:val="28"/>
                <w:vertAlign w:val="baseline"/>
              </w:rPr>
              <w:t>学位授权点</w:t>
            </w:r>
          </w:p>
        </w:tc>
        <w:tc>
          <w:tcPr>
            <w:tcW w:w="3975" w:type="dxa"/>
            <w:tcBorders>
              <w:tl2br w:val="nil"/>
              <w:tr2bl w:val="nil"/>
            </w:tcBorders>
            <w:shd w:val="clear" w:color="auto" w:fill="auto"/>
            <w:vAlign w:val="center"/>
          </w:tcPr>
          <w:p w14:paraId="48A10F6D">
            <w:pPr>
              <w:pStyle w:val="7"/>
              <w:keepNext w:val="0"/>
              <w:keepLines w:val="0"/>
              <w:widowControl/>
              <w:suppressLineNumbers w:val="0"/>
              <w:spacing w:before="0" w:beforeAutospacing="0" w:after="150" w:afterAutospacing="0" w:line="240" w:lineRule="atLeast"/>
              <w:ind w:left="0" w:right="0"/>
              <w:textAlignment w:val="baseline"/>
              <w:rPr>
                <w:rFonts w:hint="eastAsia" w:ascii="仿宋_GB2312" w:eastAsia="仿宋_GB2312" w:cs="仿宋_GB2312"/>
                <w:sz w:val="28"/>
                <w:szCs w:val="28"/>
                <w:lang w:val="en-US" w:eastAsia="zh-CN"/>
              </w:rPr>
            </w:pPr>
            <w:r>
              <w:rPr>
                <w:rStyle w:val="10"/>
                <w:rFonts w:hint="default" w:ascii="仿宋_GB2312" w:hAnsi="仿宋_GB2312" w:eastAsia="仿宋_GB2312" w:cs="仿宋_GB2312"/>
                <w:b/>
                <w:spacing w:val="-15"/>
                <w:sz w:val="28"/>
                <w:szCs w:val="28"/>
                <w:vertAlign w:val="baseline"/>
              </w:rPr>
              <w:t>名称：</w:t>
            </w:r>
            <w:r>
              <w:rPr>
                <w:rStyle w:val="10"/>
                <w:rFonts w:hint="eastAsia" w:ascii="仿宋_GB2312" w:hAnsi="仿宋_GB2312" w:eastAsia="仿宋_GB2312" w:cs="仿宋_GB2312"/>
                <w:b/>
                <w:spacing w:val="-15"/>
                <w:sz w:val="28"/>
                <w:szCs w:val="28"/>
                <w:vertAlign w:val="baseline"/>
                <w:lang w:val="en-US" w:eastAsia="zh-CN"/>
              </w:rPr>
              <w:t>教育硕士</w:t>
            </w:r>
          </w:p>
        </w:tc>
      </w:tr>
      <w:tr w14:paraId="39DE2DE3">
        <w:trPr>
          <w:trHeight w:val="795" w:hRule="atLeast"/>
          <w:jc w:val="center"/>
        </w:trPr>
        <w:tc>
          <w:tcPr>
            <w:tcW w:w="2190" w:type="dxa"/>
            <w:vMerge w:val="continue"/>
            <w:tcBorders>
              <w:tl2br w:val="nil"/>
              <w:tr2bl w:val="nil"/>
            </w:tcBorders>
            <w:shd w:val="clear" w:color="auto" w:fill="auto"/>
            <w:vAlign w:val="center"/>
          </w:tcPr>
          <w:p w14:paraId="1AD97B58">
            <w:pPr>
              <w:rPr>
                <w:rFonts w:hint="eastAsia" w:ascii="宋体"/>
                <w:sz w:val="24"/>
                <w:szCs w:val="24"/>
              </w:rPr>
            </w:pPr>
          </w:p>
        </w:tc>
        <w:tc>
          <w:tcPr>
            <w:tcW w:w="3975" w:type="dxa"/>
            <w:tcBorders>
              <w:tl2br w:val="nil"/>
              <w:tr2bl w:val="nil"/>
            </w:tcBorders>
            <w:shd w:val="clear" w:color="auto" w:fill="auto"/>
            <w:vAlign w:val="center"/>
          </w:tcPr>
          <w:p w14:paraId="32099EBC">
            <w:pPr>
              <w:pStyle w:val="7"/>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lang w:val="en-US" w:eastAsia="zh-CN"/>
              </w:rPr>
            </w:pPr>
            <w:r>
              <w:rPr>
                <w:rStyle w:val="10"/>
                <w:rFonts w:hint="default" w:ascii="仿宋_GB2312" w:hAnsi="仿宋_GB2312" w:eastAsia="仿宋_GB2312" w:cs="仿宋_GB2312"/>
                <w:b/>
                <w:spacing w:val="-15"/>
                <w:sz w:val="28"/>
                <w:szCs w:val="28"/>
                <w:vertAlign w:val="baseline"/>
              </w:rPr>
              <w:t>代码：</w:t>
            </w:r>
            <w:r>
              <w:rPr>
                <w:rStyle w:val="10"/>
                <w:rFonts w:hint="eastAsia" w:ascii="仿宋_GB2312" w:hAnsi="仿宋_GB2312" w:eastAsia="仿宋_GB2312" w:cs="仿宋_GB2312"/>
                <w:b/>
                <w:spacing w:val="-15"/>
                <w:sz w:val="28"/>
                <w:szCs w:val="28"/>
                <w:vertAlign w:val="baseline"/>
                <w:lang w:val="en-US" w:eastAsia="zh-CN"/>
              </w:rPr>
              <w:t>0451</w:t>
            </w:r>
          </w:p>
        </w:tc>
      </w:tr>
    </w:tbl>
    <w:p w14:paraId="013B691D">
      <w:pPr>
        <w:rPr>
          <w:vanish/>
          <w:sz w:val="24"/>
          <w:szCs w:val="24"/>
        </w:rPr>
      </w:pPr>
    </w:p>
    <w:tbl>
      <w:tblPr>
        <w:tblStyle w:val="8"/>
        <w:tblW w:w="6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90"/>
        <w:gridCol w:w="3975"/>
      </w:tblGrid>
      <w:tr w14:paraId="4790DE09">
        <w:trPr>
          <w:trHeight w:val="795" w:hRule="atLeast"/>
          <w:jc w:val="center"/>
        </w:trPr>
        <w:tc>
          <w:tcPr>
            <w:tcW w:w="2190" w:type="dxa"/>
            <w:vMerge w:val="restart"/>
            <w:tcBorders>
              <w:tl2br w:val="nil"/>
              <w:tr2bl w:val="nil"/>
            </w:tcBorders>
            <w:shd w:val="clear" w:color="auto" w:fill="auto"/>
            <w:vAlign w:val="center"/>
          </w:tcPr>
          <w:p w14:paraId="71FE610D">
            <w:pPr>
              <w:pStyle w:val="7"/>
              <w:keepNext w:val="0"/>
              <w:keepLines w:val="0"/>
              <w:widowControl/>
              <w:suppressLineNumbers w:val="0"/>
              <w:spacing w:before="0" w:beforeAutospacing="0" w:after="150" w:afterAutospacing="0" w:line="240" w:lineRule="atLeast"/>
              <w:ind w:left="0" w:right="0"/>
              <w:jc w:val="center"/>
              <w:textAlignment w:val="baseline"/>
              <w:rPr>
                <w:rFonts w:hint="default" w:ascii="仿宋_GB2312" w:eastAsia="仿宋_GB2312" w:cs="仿宋_GB2312"/>
                <w:sz w:val="28"/>
                <w:szCs w:val="28"/>
              </w:rPr>
            </w:pPr>
            <w:r>
              <w:rPr>
                <w:rStyle w:val="10"/>
                <w:rFonts w:hint="default" w:ascii="仿宋_GB2312" w:hAnsi="仿宋_GB2312" w:eastAsia="仿宋_GB2312" w:cs="仿宋_GB2312"/>
                <w:b/>
                <w:spacing w:val="-15"/>
                <w:sz w:val="28"/>
                <w:szCs w:val="28"/>
                <w:vertAlign w:val="baseline"/>
              </w:rPr>
              <w:t>授权级别</w:t>
            </w:r>
          </w:p>
        </w:tc>
        <w:tc>
          <w:tcPr>
            <w:tcW w:w="3975" w:type="dxa"/>
            <w:tcBorders>
              <w:tl2br w:val="nil"/>
              <w:tr2bl w:val="nil"/>
            </w:tcBorders>
            <w:shd w:val="clear" w:color="auto" w:fill="auto"/>
            <w:vAlign w:val="center"/>
          </w:tcPr>
          <w:p w14:paraId="0BFD5CB8">
            <w:pPr>
              <w:pStyle w:val="7"/>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rPr>
            </w:pPr>
            <w:r>
              <w:rPr>
                <w:rStyle w:val="10"/>
                <w:rFonts w:hint="default" w:ascii="仿宋_GB2312" w:hAnsi="仿宋_GB2312" w:eastAsia="仿宋_GB2312" w:cs="仿宋_GB2312"/>
                <w:b/>
                <w:spacing w:val="-15"/>
                <w:sz w:val="28"/>
                <w:szCs w:val="28"/>
                <w:vertAlign w:val="baseline"/>
              </w:rPr>
              <w:t>博士</w:t>
            </w:r>
          </w:p>
        </w:tc>
      </w:tr>
      <w:tr w14:paraId="2F2E2654">
        <w:trPr>
          <w:trHeight w:val="795" w:hRule="atLeast"/>
          <w:jc w:val="center"/>
        </w:trPr>
        <w:tc>
          <w:tcPr>
            <w:tcW w:w="2190" w:type="dxa"/>
            <w:vMerge w:val="continue"/>
            <w:tcBorders>
              <w:tl2br w:val="nil"/>
              <w:tr2bl w:val="nil"/>
            </w:tcBorders>
            <w:shd w:val="clear" w:color="auto" w:fill="auto"/>
            <w:vAlign w:val="center"/>
          </w:tcPr>
          <w:p w14:paraId="255D8122">
            <w:pPr>
              <w:rPr>
                <w:rFonts w:hint="eastAsia" w:ascii="宋体"/>
                <w:sz w:val="24"/>
                <w:szCs w:val="24"/>
              </w:rPr>
            </w:pPr>
          </w:p>
        </w:tc>
        <w:tc>
          <w:tcPr>
            <w:tcW w:w="3975" w:type="dxa"/>
            <w:tcBorders>
              <w:tl2br w:val="nil"/>
              <w:tr2bl w:val="nil"/>
            </w:tcBorders>
            <w:shd w:val="clear" w:color="auto" w:fill="auto"/>
            <w:vAlign w:val="center"/>
          </w:tcPr>
          <w:p w14:paraId="496002F9">
            <w:pPr>
              <w:pStyle w:val="7"/>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rPr>
            </w:pPr>
            <w:r>
              <w:rPr>
                <w:rStyle w:val="10"/>
                <w:rFonts w:hint="default" w:ascii="仿宋_GB2312" w:hAnsi="仿宋_GB2312" w:eastAsia="仿宋_GB2312" w:cs="仿宋_GB2312"/>
                <w:b/>
                <w:spacing w:val="-15"/>
                <w:sz w:val="28"/>
                <w:szCs w:val="28"/>
                <w:vertAlign w:val="baseline"/>
              </w:rPr>
              <w:t>硕士</w:t>
            </w:r>
            <w:r>
              <w:rPr>
                <w:rStyle w:val="10"/>
                <w:rFonts w:hint="default" w:ascii="仿宋_GB2312" w:hAnsi="Wingdings 2" w:eastAsia="仿宋_GB2312" w:cs="仿宋_GB2312"/>
                <w:b/>
                <w:spacing w:val="-15"/>
                <w:sz w:val="28"/>
                <w:szCs w:val="28"/>
                <w:vertAlign w:val="baseline"/>
              </w:rPr>
              <w:t>√</w:t>
            </w:r>
          </w:p>
        </w:tc>
      </w:tr>
    </w:tbl>
    <w:p w14:paraId="1972C3C1">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pPr>
      <w:r>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t xml:space="preserve"> </w:t>
      </w:r>
    </w:p>
    <w:p w14:paraId="3DCA4979">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3AA8C997">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47CF3258">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316058D0">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3790B2EB">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702BEA53">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10"/>
          <w:rFonts w:hint="default" w:ascii="仿宋_GB2312" w:hAnsi="仿宋_GB2312" w:eastAsia="仿宋_GB2312" w:cs="仿宋_GB2312"/>
          <w:b/>
          <w:i w:val="0"/>
          <w:caps w:val="0"/>
          <w:color w:val="000000"/>
          <w:spacing w:val="-15"/>
          <w:sz w:val="31"/>
          <w:szCs w:val="31"/>
          <w:shd w:val="clear" w:fill="FFFFFF"/>
          <w:vertAlign w:val="baseli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t xml:space="preserve">    2023</w:t>
      </w:r>
      <w:r>
        <w:rPr>
          <w:rStyle w:val="10"/>
          <w:rFonts w:hint="default" w:ascii="仿宋_GB2312" w:hAnsi="仿宋_GB2312" w:eastAsia="仿宋_GB2312" w:cs="仿宋_GB2312"/>
          <w:b/>
          <w:i w:val="0"/>
          <w:caps w:val="0"/>
          <w:color w:val="000000"/>
          <w:spacing w:val="-15"/>
          <w:sz w:val="31"/>
          <w:szCs w:val="31"/>
          <w:shd w:val="clear" w:fill="FFFFFF"/>
          <w:vertAlign w:val="baseline"/>
        </w:rPr>
        <w:t>年</w:t>
      </w:r>
      <w:r>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t xml:space="preserve"> 12</w:t>
      </w:r>
      <w:r>
        <w:rPr>
          <w:rStyle w:val="10"/>
          <w:rFonts w:hint="default" w:ascii="仿宋_GB2312" w:hAnsi="仿宋_GB2312" w:eastAsia="仿宋_GB2312" w:cs="仿宋_GB2312"/>
          <w:b/>
          <w:i w:val="0"/>
          <w:caps w:val="0"/>
          <w:color w:val="000000"/>
          <w:spacing w:val="-15"/>
          <w:sz w:val="31"/>
          <w:szCs w:val="31"/>
          <w:shd w:val="clear" w:fill="FFFFFF"/>
          <w:vertAlign w:val="baseline"/>
        </w:rPr>
        <w:t>月</w:t>
      </w:r>
      <w:r>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t>30</w:t>
      </w:r>
      <w:r>
        <w:rPr>
          <w:rStyle w:val="10"/>
          <w:rFonts w:hint="default" w:ascii="仿宋_GB2312" w:hAnsi="仿宋_GB2312" w:eastAsia="仿宋_GB2312" w:cs="仿宋_GB2312"/>
          <w:b/>
          <w:i w:val="0"/>
          <w:caps w:val="0"/>
          <w:color w:val="000000"/>
          <w:spacing w:val="-15"/>
          <w:sz w:val="31"/>
          <w:szCs w:val="31"/>
          <w:shd w:val="clear" w:fill="FFFFFF"/>
          <w:vertAlign w:val="baseline"/>
        </w:rPr>
        <w:t>日</w:t>
      </w:r>
    </w:p>
    <w:sdt>
      <w:sdtPr>
        <w:rPr>
          <w:rFonts w:hint="eastAsia" w:ascii="仿宋_GB2312" w:hAnsi="仿宋_GB2312" w:eastAsia="仿宋_GB2312" w:cs="仿宋_GB2312"/>
          <w:b/>
          <w:bCs/>
          <w:kern w:val="2"/>
          <w:sz w:val="32"/>
          <w:szCs w:val="32"/>
          <w:lang w:val="en-US" w:eastAsia="zh-CN" w:bidi="ar-SA"/>
        </w:rPr>
        <w:id w:val="622392539"/>
        <w15:color w:val="DBDBDB"/>
        <w:docPartObj>
          <w:docPartGallery w:val="Table of Contents"/>
          <w:docPartUnique/>
        </w:docPartObj>
      </w:sdtPr>
      <w:sdtEndPr>
        <w:rPr>
          <w:rFonts w:hint="default" w:ascii="仿宋_GB2312" w:hAnsi="仿宋_GB2312" w:eastAsia="仿宋_GB2312" w:cs="仿宋_GB2312"/>
          <w:b/>
          <w:bCs/>
          <w:i w:val="0"/>
          <w:caps w:val="0"/>
          <w:color w:val="000000"/>
          <w:spacing w:val="-15"/>
          <w:kern w:val="0"/>
          <w:sz w:val="24"/>
          <w:szCs w:val="31"/>
          <w:shd w:val="clear" w:fill="FFFFFF"/>
          <w:vertAlign w:val="baseline"/>
          <w:lang w:val="en-US" w:eastAsia="zh-CN" w:bidi="ar"/>
        </w:rPr>
      </w:sdtEndPr>
      <w:sdtContent>
        <w:p w14:paraId="373D0D0D">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kern w:val="2"/>
              <w:sz w:val="32"/>
              <w:szCs w:val="32"/>
              <w:lang w:val="en-US" w:eastAsia="zh-CN" w:bidi="ar-SA"/>
            </w:rPr>
          </w:pPr>
        </w:p>
        <w:p w14:paraId="51F7871F">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录</w:t>
          </w:r>
        </w:p>
        <w:p w14:paraId="6396F022">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z w:val="32"/>
              <w:szCs w:val="32"/>
            </w:rPr>
          </w:pPr>
        </w:p>
        <w:p w14:paraId="16A8A623">
          <w:pPr>
            <w:pStyle w:val="5"/>
            <w:tabs>
              <w:tab w:val="right" w:leader="dot" w:pos="8306"/>
            </w:tabs>
            <w:rPr>
              <w:rFonts w:hint="eastAsia" w:ascii="仿宋_GB2312" w:hAnsi="仿宋_GB2312" w:eastAsia="仿宋_GB2312" w:cs="仿宋_GB2312"/>
              <w:sz w:val="28"/>
              <w:szCs w:val="28"/>
            </w:rPr>
          </w:pPr>
          <w:r>
            <w:rPr>
              <w:rStyle w:val="10"/>
              <w:rFonts w:hint="eastAsia" w:ascii="仿宋_GB2312" w:hAnsi="仿宋_GB2312" w:eastAsia="仿宋_GB2312" w:cs="仿宋_GB2312"/>
              <w:b/>
              <w:i w:val="0"/>
              <w:caps w:val="0"/>
              <w:color w:val="000000"/>
              <w:spacing w:val="-15"/>
              <w:sz w:val="28"/>
              <w:szCs w:val="28"/>
              <w:shd w:val="clear" w:fill="FFFFFF"/>
              <w:vertAlign w:val="baseline"/>
            </w:rPr>
            <w:fldChar w:fldCharType="begin"/>
          </w:r>
          <w:r>
            <w:rPr>
              <w:rStyle w:val="10"/>
              <w:rFonts w:hint="eastAsia" w:ascii="仿宋_GB2312" w:hAnsi="仿宋_GB2312" w:eastAsia="仿宋_GB2312" w:cs="仿宋_GB2312"/>
              <w:b/>
              <w:i w:val="0"/>
              <w:caps w:val="0"/>
              <w:color w:val="000000"/>
              <w:spacing w:val="-15"/>
              <w:sz w:val="28"/>
              <w:szCs w:val="28"/>
              <w:shd w:val="clear" w:fill="FFFFFF"/>
              <w:vertAlign w:val="baseline"/>
            </w:rPr>
            <w:instrText xml:space="preserve">TOC \o "1-3" \h \u </w:instrText>
          </w:r>
          <w:r>
            <w:rPr>
              <w:rStyle w:val="10"/>
              <w:rFonts w:hint="eastAsia" w:ascii="仿宋_GB2312" w:hAnsi="仿宋_GB2312" w:eastAsia="仿宋_GB2312" w:cs="仿宋_GB2312"/>
              <w:b/>
              <w:i w:val="0"/>
              <w:caps w:val="0"/>
              <w:color w:val="000000"/>
              <w:spacing w:val="-15"/>
              <w:sz w:val="28"/>
              <w:szCs w:val="28"/>
              <w:shd w:val="clear" w:fill="FFFFFF"/>
              <w:vertAlign w:val="baseline"/>
            </w:rPr>
            <w:fldChar w:fldCharType="separate"/>
          </w:r>
          <w:r>
            <w:rPr>
              <w:rFonts w:hint="eastAsia" w:ascii="仿宋_GB2312" w:hAnsi="仿宋_GB2312" w:eastAsia="仿宋_GB2312" w:cs="仿宋_GB2312"/>
              <w:i w:val="0"/>
              <w:caps w:val="0"/>
              <w:color w:val="000000"/>
              <w:spacing w:val="-15"/>
              <w:sz w:val="28"/>
              <w:szCs w:val="28"/>
              <w:shd w:val="clear" w:fill="FFFFFF"/>
              <w:vertAlign w:val="baseline"/>
            </w:rPr>
            <w:fldChar w:fldCharType="begin"/>
          </w:r>
          <w:r>
            <w:rPr>
              <w:rFonts w:hint="eastAsia" w:ascii="仿宋_GB2312" w:hAnsi="仿宋_GB2312" w:eastAsia="仿宋_GB2312" w:cs="仿宋_GB2312"/>
              <w:i w:val="0"/>
              <w:caps w:val="0"/>
              <w:spacing w:val="-15"/>
              <w:sz w:val="28"/>
              <w:szCs w:val="28"/>
              <w:shd w:val="clear" w:fill="FFFFFF"/>
              <w:vertAlign w:val="baseline"/>
            </w:rPr>
            <w:instrText xml:space="preserve"> HYPERLINK \l _Toc1098945931 </w:instrText>
          </w:r>
          <w:r>
            <w:rPr>
              <w:rFonts w:hint="eastAsia" w:ascii="仿宋_GB2312" w:hAnsi="仿宋_GB2312" w:eastAsia="仿宋_GB2312" w:cs="仿宋_GB2312"/>
              <w:i w:val="0"/>
              <w:caps w:val="0"/>
              <w:spacing w:val="-15"/>
              <w:sz w:val="28"/>
              <w:szCs w:val="28"/>
              <w:shd w:val="clear" w:fill="FFFFFF"/>
              <w:vertAlign w:val="baseline"/>
            </w:rPr>
            <w:fldChar w:fldCharType="separate"/>
          </w:r>
          <w:r>
            <w:rPr>
              <w:rFonts w:hint="eastAsia" w:ascii="仿宋_GB2312" w:hAnsi="仿宋_GB2312" w:eastAsia="仿宋_GB2312" w:cs="仿宋_GB2312"/>
              <w:i w:val="0"/>
              <w:caps w:val="0"/>
              <w:spacing w:val="0"/>
              <w:sz w:val="28"/>
              <w:szCs w:val="28"/>
              <w:shd w:val="clear" w:fill="FFFFFF"/>
            </w:rPr>
            <w:t>一、学位授权点简介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_Toc1098945931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000000"/>
              <w:spacing w:val="-15"/>
              <w:sz w:val="28"/>
              <w:szCs w:val="28"/>
              <w:shd w:val="clear" w:fill="FFFFFF"/>
              <w:vertAlign w:val="baseline"/>
            </w:rPr>
            <w:fldChar w:fldCharType="end"/>
          </w:r>
        </w:p>
        <w:p w14:paraId="2DED6335">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15"/>
              <w:sz w:val="28"/>
              <w:szCs w:val="28"/>
              <w:shd w:val="clear" w:fill="FFFFFF"/>
              <w:vertAlign w:val="baseline"/>
            </w:rPr>
            <w:fldChar w:fldCharType="begin"/>
          </w:r>
          <w:r>
            <w:rPr>
              <w:rFonts w:hint="eastAsia" w:ascii="仿宋_GB2312" w:hAnsi="仿宋_GB2312" w:eastAsia="仿宋_GB2312" w:cs="仿宋_GB2312"/>
              <w:i w:val="0"/>
              <w:caps w:val="0"/>
              <w:spacing w:val="-15"/>
              <w:sz w:val="28"/>
              <w:szCs w:val="28"/>
              <w:shd w:val="clear" w:fill="FFFFFF"/>
              <w:vertAlign w:val="baseline"/>
            </w:rPr>
            <w:instrText xml:space="preserve"> HYPERLINK \l _Toc1624898117 </w:instrText>
          </w:r>
          <w:r>
            <w:rPr>
              <w:rFonts w:hint="eastAsia" w:ascii="仿宋_GB2312" w:hAnsi="仿宋_GB2312" w:eastAsia="仿宋_GB2312" w:cs="仿宋_GB2312"/>
              <w:i w:val="0"/>
              <w:caps w:val="0"/>
              <w:spacing w:val="-15"/>
              <w:sz w:val="28"/>
              <w:szCs w:val="28"/>
              <w:shd w:val="clear" w:fill="FFFFFF"/>
              <w:vertAlign w:val="baseline"/>
            </w:rPr>
            <w:fldChar w:fldCharType="separate"/>
          </w:r>
          <w:r>
            <w:rPr>
              <w:rFonts w:hint="eastAsia" w:ascii="仿宋_GB2312" w:hAnsi="仿宋_GB2312" w:eastAsia="仿宋_GB2312" w:cs="仿宋_GB2312"/>
              <w:i w:val="0"/>
              <w:caps w:val="0"/>
              <w:spacing w:val="0"/>
              <w:sz w:val="28"/>
              <w:szCs w:val="28"/>
              <w:shd w:val="clear" w:fill="FFFFFF"/>
            </w:rPr>
            <w:t>二、学科方向与特色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_Toc1624898117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000000"/>
              <w:spacing w:val="-15"/>
              <w:sz w:val="28"/>
              <w:szCs w:val="28"/>
              <w:shd w:val="clear" w:fill="FFFFFF"/>
              <w:vertAlign w:val="baseline"/>
            </w:rPr>
            <w:fldChar w:fldCharType="end"/>
          </w:r>
        </w:p>
        <w:p w14:paraId="3015E165">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15"/>
              <w:sz w:val="28"/>
              <w:szCs w:val="28"/>
              <w:shd w:val="clear" w:fill="FFFFFF"/>
              <w:vertAlign w:val="baseline"/>
            </w:rPr>
            <w:fldChar w:fldCharType="begin"/>
          </w:r>
          <w:r>
            <w:rPr>
              <w:rFonts w:hint="eastAsia" w:ascii="仿宋_GB2312" w:hAnsi="仿宋_GB2312" w:eastAsia="仿宋_GB2312" w:cs="仿宋_GB2312"/>
              <w:i w:val="0"/>
              <w:caps w:val="0"/>
              <w:spacing w:val="-15"/>
              <w:sz w:val="28"/>
              <w:szCs w:val="28"/>
              <w:shd w:val="clear" w:fill="FFFFFF"/>
              <w:vertAlign w:val="baseline"/>
            </w:rPr>
            <w:instrText xml:space="preserve"> HYPERLINK \l _Toc113113520 </w:instrText>
          </w:r>
          <w:r>
            <w:rPr>
              <w:rFonts w:hint="eastAsia" w:ascii="仿宋_GB2312" w:hAnsi="仿宋_GB2312" w:eastAsia="仿宋_GB2312" w:cs="仿宋_GB2312"/>
              <w:i w:val="0"/>
              <w:caps w:val="0"/>
              <w:spacing w:val="-15"/>
              <w:sz w:val="28"/>
              <w:szCs w:val="28"/>
              <w:shd w:val="clear" w:fill="FFFFFF"/>
              <w:vertAlign w:val="baseline"/>
            </w:rPr>
            <w:fldChar w:fldCharType="separate"/>
          </w:r>
          <w:r>
            <w:rPr>
              <w:rFonts w:hint="eastAsia" w:ascii="仿宋_GB2312" w:hAnsi="仿宋_GB2312" w:eastAsia="仿宋_GB2312" w:cs="仿宋_GB2312"/>
              <w:i w:val="0"/>
              <w:caps w:val="0"/>
              <w:spacing w:val="0"/>
              <w:sz w:val="28"/>
              <w:szCs w:val="28"/>
              <w:shd w:val="clear" w:fill="FFFFFF"/>
            </w:rPr>
            <w:t>(一) 学科方向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_Toc113113520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000000"/>
              <w:spacing w:val="-15"/>
              <w:sz w:val="28"/>
              <w:szCs w:val="28"/>
              <w:shd w:val="clear" w:fill="FFFFFF"/>
              <w:vertAlign w:val="baseline"/>
            </w:rPr>
            <w:fldChar w:fldCharType="end"/>
          </w:r>
        </w:p>
        <w:p w14:paraId="4F991C81">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15"/>
              <w:sz w:val="28"/>
              <w:szCs w:val="28"/>
              <w:shd w:val="clear" w:fill="FFFFFF"/>
              <w:vertAlign w:val="baseline"/>
            </w:rPr>
            <w:fldChar w:fldCharType="begin"/>
          </w:r>
          <w:r>
            <w:rPr>
              <w:rFonts w:hint="eastAsia" w:ascii="仿宋_GB2312" w:hAnsi="仿宋_GB2312" w:eastAsia="仿宋_GB2312" w:cs="仿宋_GB2312"/>
              <w:i w:val="0"/>
              <w:caps w:val="0"/>
              <w:spacing w:val="-15"/>
              <w:sz w:val="28"/>
              <w:szCs w:val="28"/>
              <w:shd w:val="clear" w:fill="FFFFFF"/>
              <w:vertAlign w:val="baseline"/>
            </w:rPr>
            <w:instrText xml:space="preserve"> HYPERLINK \l _Toc575903045 </w:instrText>
          </w:r>
          <w:r>
            <w:rPr>
              <w:rFonts w:hint="eastAsia" w:ascii="仿宋_GB2312" w:hAnsi="仿宋_GB2312" w:eastAsia="仿宋_GB2312" w:cs="仿宋_GB2312"/>
              <w:i w:val="0"/>
              <w:caps w:val="0"/>
              <w:spacing w:val="-15"/>
              <w:sz w:val="28"/>
              <w:szCs w:val="28"/>
              <w:shd w:val="clear" w:fill="FFFFFF"/>
              <w:vertAlign w:val="baseline"/>
            </w:rPr>
            <w:fldChar w:fldCharType="separate"/>
          </w:r>
          <w:r>
            <w:rPr>
              <w:rFonts w:hint="eastAsia" w:ascii="仿宋_GB2312" w:hAnsi="仿宋_GB2312" w:eastAsia="仿宋_GB2312" w:cs="仿宋_GB2312"/>
              <w:i w:val="0"/>
              <w:caps w:val="0"/>
              <w:spacing w:val="0"/>
              <w:sz w:val="28"/>
              <w:szCs w:val="28"/>
              <w:shd w:val="clear" w:fill="FFFFFF"/>
            </w:rPr>
            <w:t>(二) 学科特色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_Toc575903045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000000"/>
              <w:spacing w:val="-15"/>
              <w:sz w:val="28"/>
              <w:szCs w:val="28"/>
              <w:shd w:val="clear" w:fill="FFFFFF"/>
              <w:vertAlign w:val="baseline"/>
            </w:rPr>
            <w:fldChar w:fldCharType="end"/>
          </w:r>
        </w:p>
        <w:p w14:paraId="52FA451B">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15"/>
              <w:sz w:val="28"/>
              <w:szCs w:val="28"/>
              <w:shd w:val="clear" w:fill="FFFFFF"/>
              <w:vertAlign w:val="baseline"/>
            </w:rPr>
            <w:fldChar w:fldCharType="begin"/>
          </w:r>
          <w:r>
            <w:rPr>
              <w:rFonts w:hint="eastAsia" w:ascii="仿宋_GB2312" w:hAnsi="仿宋_GB2312" w:eastAsia="仿宋_GB2312" w:cs="仿宋_GB2312"/>
              <w:i w:val="0"/>
              <w:caps w:val="0"/>
              <w:spacing w:val="-15"/>
              <w:sz w:val="28"/>
              <w:szCs w:val="28"/>
              <w:shd w:val="clear" w:fill="FFFFFF"/>
              <w:vertAlign w:val="baseline"/>
            </w:rPr>
            <w:instrText xml:space="preserve"> HYPERLINK \l _Toc493680286 </w:instrText>
          </w:r>
          <w:r>
            <w:rPr>
              <w:rFonts w:hint="eastAsia" w:ascii="仿宋_GB2312" w:hAnsi="仿宋_GB2312" w:eastAsia="仿宋_GB2312" w:cs="仿宋_GB2312"/>
              <w:i w:val="0"/>
              <w:caps w:val="0"/>
              <w:spacing w:val="-15"/>
              <w:sz w:val="28"/>
              <w:szCs w:val="28"/>
              <w:shd w:val="clear" w:fill="FFFFFF"/>
              <w:vertAlign w:val="baseline"/>
            </w:rPr>
            <w:fldChar w:fldCharType="separate"/>
          </w:r>
          <w:r>
            <w:rPr>
              <w:rFonts w:hint="eastAsia" w:ascii="仿宋_GB2312" w:hAnsi="仿宋_GB2312" w:eastAsia="仿宋_GB2312" w:cs="仿宋_GB2312"/>
              <w:i w:val="0"/>
              <w:caps w:val="0"/>
              <w:spacing w:val="0"/>
              <w:sz w:val="28"/>
              <w:szCs w:val="28"/>
              <w:shd w:val="clear" w:fill="FFFFFF"/>
              <w:lang w:val="en-US" w:eastAsia="zh-CN"/>
            </w:rPr>
            <w:t>三</w:t>
          </w:r>
          <w:r>
            <w:rPr>
              <w:rFonts w:hint="eastAsia" w:ascii="仿宋_GB2312" w:hAnsi="仿宋_GB2312" w:eastAsia="仿宋_GB2312" w:cs="仿宋_GB2312"/>
              <w:i w:val="0"/>
              <w:caps w:val="0"/>
              <w:spacing w:val="0"/>
              <w:sz w:val="28"/>
              <w:szCs w:val="28"/>
              <w:shd w:val="clear" w:fill="FFFFFF"/>
            </w:rPr>
            <w:t>、培养环境与条件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_Toc493680286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000000"/>
              <w:spacing w:val="-15"/>
              <w:sz w:val="28"/>
              <w:szCs w:val="28"/>
              <w:shd w:val="clear" w:fill="FFFFFF"/>
              <w:vertAlign w:val="baseline"/>
            </w:rPr>
            <w:fldChar w:fldCharType="end"/>
          </w:r>
        </w:p>
        <w:p w14:paraId="789D5CB3">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15"/>
              <w:sz w:val="28"/>
              <w:szCs w:val="28"/>
              <w:shd w:val="clear" w:fill="FFFFFF"/>
              <w:vertAlign w:val="baseline"/>
            </w:rPr>
            <w:fldChar w:fldCharType="begin"/>
          </w:r>
          <w:r>
            <w:rPr>
              <w:rFonts w:hint="eastAsia" w:ascii="仿宋_GB2312" w:hAnsi="仿宋_GB2312" w:eastAsia="仿宋_GB2312" w:cs="仿宋_GB2312"/>
              <w:i w:val="0"/>
              <w:caps w:val="0"/>
              <w:spacing w:val="-15"/>
              <w:sz w:val="28"/>
              <w:szCs w:val="28"/>
              <w:shd w:val="clear" w:fill="FFFFFF"/>
              <w:vertAlign w:val="baseline"/>
            </w:rPr>
            <w:instrText xml:space="preserve"> HYPERLINK \l _Toc1555238441 </w:instrText>
          </w:r>
          <w:r>
            <w:rPr>
              <w:rFonts w:hint="eastAsia" w:ascii="仿宋_GB2312" w:hAnsi="仿宋_GB2312" w:eastAsia="仿宋_GB2312" w:cs="仿宋_GB2312"/>
              <w:i w:val="0"/>
              <w:caps w:val="0"/>
              <w:spacing w:val="-15"/>
              <w:sz w:val="28"/>
              <w:szCs w:val="28"/>
              <w:shd w:val="clear" w:fill="FFFFFF"/>
              <w:vertAlign w:val="baseline"/>
            </w:rPr>
            <w:fldChar w:fldCharType="separate"/>
          </w:r>
          <w:r>
            <w:rPr>
              <w:rFonts w:hint="eastAsia" w:ascii="仿宋_GB2312" w:hAnsi="仿宋_GB2312" w:eastAsia="仿宋_GB2312" w:cs="仿宋_GB2312"/>
              <w:i w:val="0"/>
              <w:caps w:val="0"/>
              <w:spacing w:val="0"/>
              <w:sz w:val="28"/>
              <w:szCs w:val="28"/>
              <w:shd w:val="clear" w:fill="FFFFFF"/>
            </w:rPr>
            <w:t>（一）学科建设与研究生管理提升显著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_Toc1555238441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000000"/>
              <w:spacing w:val="-15"/>
              <w:sz w:val="28"/>
              <w:szCs w:val="28"/>
              <w:shd w:val="clear" w:fill="FFFFFF"/>
              <w:vertAlign w:val="baseline"/>
            </w:rPr>
            <w:fldChar w:fldCharType="end"/>
          </w:r>
        </w:p>
        <w:p w14:paraId="6450116B">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15"/>
              <w:sz w:val="28"/>
              <w:szCs w:val="28"/>
              <w:shd w:val="clear" w:fill="FFFFFF"/>
              <w:vertAlign w:val="baseline"/>
            </w:rPr>
            <w:fldChar w:fldCharType="begin"/>
          </w:r>
          <w:r>
            <w:rPr>
              <w:rFonts w:hint="eastAsia" w:ascii="仿宋_GB2312" w:hAnsi="仿宋_GB2312" w:eastAsia="仿宋_GB2312" w:cs="仿宋_GB2312"/>
              <w:i w:val="0"/>
              <w:caps w:val="0"/>
              <w:spacing w:val="-15"/>
              <w:sz w:val="28"/>
              <w:szCs w:val="28"/>
              <w:shd w:val="clear" w:fill="FFFFFF"/>
              <w:vertAlign w:val="baseline"/>
            </w:rPr>
            <w:instrText xml:space="preserve"> HYPERLINK \l _Toc1869010250 </w:instrText>
          </w:r>
          <w:r>
            <w:rPr>
              <w:rFonts w:hint="eastAsia" w:ascii="仿宋_GB2312" w:hAnsi="仿宋_GB2312" w:eastAsia="仿宋_GB2312" w:cs="仿宋_GB2312"/>
              <w:i w:val="0"/>
              <w:caps w:val="0"/>
              <w:spacing w:val="-15"/>
              <w:sz w:val="28"/>
              <w:szCs w:val="28"/>
              <w:shd w:val="clear" w:fill="FFFFFF"/>
              <w:vertAlign w:val="baseline"/>
            </w:rPr>
            <w:fldChar w:fldCharType="separate"/>
          </w:r>
          <w:r>
            <w:rPr>
              <w:rFonts w:hint="eastAsia" w:ascii="仿宋_GB2312" w:hAnsi="仿宋_GB2312" w:eastAsia="仿宋_GB2312" w:cs="仿宋_GB2312"/>
              <w:i w:val="0"/>
              <w:caps w:val="0"/>
              <w:spacing w:val="0"/>
              <w:sz w:val="28"/>
              <w:szCs w:val="28"/>
              <w:shd w:val="clear" w:fill="FFFFFF"/>
            </w:rPr>
            <w:t>（二）研究生管理规范化建设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_Toc1869010250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000000"/>
              <w:spacing w:val="-15"/>
              <w:sz w:val="28"/>
              <w:szCs w:val="28"/>
              <w:shd w:val="clear" w:fill="FFFFFF"/>
              <w:vertAlign w:val="baseline"/>
            </w:rPr>
            <w:fldChar w:fldCharType="end"/>
          </w:r>
        </w:p>
        <w:p w14:paraId="01E3A2CD">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15"/>
              <w:sz w:val="28"/>
              <w:szCs w:val="28"/>
              <w:shd w:val="clear" w:fill="FFFFFF"/>
              <w:vertAlign w:val="baseline"/>
            </w:rPr>
            <w:fldChar w:fldCharType="begin"/>
          </w:r>
          <w:r>
            <w:rPr>
              <w:rFonts w:hint="eastAsia" w:ascii="仿宋_GB2312" w:hAnsi="仿宋_GB2312" w:eastAsia="仿宋_GB2312" w:cs="仿宋_GB2312"/>
              <w:i w:val="0"/>
              <w:caps w:val="0"/>
              <w:spacing w:val="-15"/>
              <w:sz w:val="28"/>
              <w:szCs w:val="28"/>
              <w:shd w:val="clear" w:fill="FFFFFF"/>
              <w:vertAlign w:val="baseline"/>
            </w:rPr>
            <w:instrText xml:space="preserve"> HYPERLINK \l _Toc1211967081 </w:instrText>
          </w:r>
          <w:r>
            <w:rPr>
              <w:rFonts w:hint="eastAsia" w:ascii="仿宋_GB2312" w:hAnsi="仿宋_GB2312" w:eastAsia="仿宋_GB2312" w:cs="仿宋_GB2312"/>
              <w:i w:val="0"/>
              <w:caps w:val="0"/>
              <w:spacing w:val="-15"/>
              <w:sz w:val="28"/>
              <w:szCs w:val="28"/>
              <w:shd w:val="clear" w:fill="FFFFFF"/>
              <w:vertAlign w:val="baseline"/>
            </w:rPr>
            <w:fldChar w:fldCharType="separate"/>
          </w:r>
          <w:r>
            <w:rPr>
              <w:rFonts w:hint="eastAsia" w:ascii="仿宋_GB2312" w:hAnsi="仿宋_GB2312" w:eastAsia="仿宋_GB2312" w:cs="仿宋_GB2312"/>
              <w:i w:val="0"/>
              <w:caps w:val="0"/>
              <w:spacing w:val="0"/>
              <w:sz w:val="28"/>
              <w:szCs w:val="28"/>
              <w:shd w:val="clear" w:fill="FFFFFF"/>
            </w:rPr>
            <w:t>（三）导师队伍与培养条件优化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_Toc1211967081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000000"/>
              <w:spacing w:val="-15"/>
              <w:sz w:val="28"/>
              <w:szCs w:val="28"/>
              <w:shd w:val="clear" w:fill="FFFFFF"/>
              <w:vertAlign w:val="baseline"/>
            </w:rPr>
            <w:fldChar w:fldCharType="end"/>
          </w:r>
        </w:p>
        <w:p w14:paraId="2A207F30">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15"/>
              <w:sz w:val="28"/>
              <w:szCs w:val="28"/>
              <w:shd w:val="clear" w:fill="FFFFFF"/>
              <w:vertAlign w:val="baseline"/>
            </w:rPr>
            <w:fldChar w:fldCharType="begin"/>
          </w:r>
          <w:r>
            <w:rPr>
              <w:rFonts w:hint="eastAsia" w:ascii="仿宋_GB2312" w:hAnsi="仿宋_GB2312" w:eastAsia="仿宋_GB2312" w:cs="仿宋_GB2312"/>
              <w:i w:val="0"/>
              <w:caps w:val="0"/>
              <w:spacing w:val="-15"/>
              <w:sz w:val="28"/>
              <w:szCs w:val="28"/>
              <w:shd w:val="clear" w:fill="FFFFFF"/>
              <w:vertAlign w:val="baseline"/>
            </w:rPr>
            <w:instrText xml:space="preserve"> HYPERLINK \l _Toc648338572 </w:instrText>
          </w:r>
          <w:r>
            <w:rPr>
              <w:rFonts w:hint="eastAsia" w:ascii="仿宋_GB2312" w:hAnsi="仿宋_GB2312" w:eastAsia="仿宋_GB2312" w:cs="仿宋_GB2312"/>
              <w:i w:val="0"/>
              <w:caps w:val="0"/>
              <w:spacing w:val="-15"/>
              <w:sz w:val="28"/>
              <w:szCs w:val="28"/>
              <w:shd w:val="clear" w:fill="FFFFFF"/>
              <w:vertAlign w:val="baseline"/>
            </w:rPr>
            <w:fldChar w:fldCharType="separate"/>
          </w:r>
          <w:r>
            <w:rPr>
              <w:rFonts w:hint="eastAsia" w:ascii="仿宋_GB2312" w:hAnsi="仿宋_GB2312" w:eastAsia="仿宋_GB2312" w:cs="仿宋_GB2312"/>
              <w:i w:val="0"/>
              <w:caps w:val="0"/>
              <w:spacing w:val="0"/>
              <w:sz w:val="28"/>
              <w:szCs w:val="28"/>
              <w:shd w:val="clear" w:fill="FFFFFF"/>
              <w:lang w:val="en-US" w:eastAsia="zh-CN"/>
            </w:rPr>
            <w:t>四</w:t>
          </w:r>
          <w:r>
            <w:rPr>
              <w:rFonts w:hint="eastAsia" w:ascii="仿宋_GB2312" w:hAnsi="仿宋_GB2312" w:eastAsia="仿宋_GB2312" w:cs="仿宋_GB2312"/>
              <w:i w:val="0"/>
              <w:caps w:val="0"/>
              <w:spacing w:val="0"/>
              <w:sz w:val="28"/>
              <w:szCs w:val="28"/>
              <w:shd w:val="clear" w:fill="FFFFFF"/>
            </w:rPr>
            <w:t>、社会服务与社会影响力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_Toc648338572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000000"/>
              <w:spacing w:val="-15"/>
              <w:sz w:val="28"/>
              <w:szCs w:val="28"/>
              <w:shd w:val="clear" w:fill="FFFFFF"/>
              <w:vertAlign w:val="baseline"/>
            </w:rPr>
            <w:fldChar w:fldCharType="end"/>
          </w:r>
        </w:p>
        <w:p w14:paraId="2502B9B7">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15"/>
              <w:sz w:val="28"/>
              <w:szCs w:val="28"/>
              <w:shd w:val="clear" w:fill="FFFFFF"/>
              <w:vertAlign w:val="baseline"/>
            </w:rPr>
            <w:fldChar w:fldCharType="begin"/>
          </w:r>
          <w:r>
            <w:rPr>
              <w:rFonts w:hint="eastAsia" w:ascii="仿宋_GB2312" w:hAnsi="仿宋_GB2312" w:eastAsia="仿宋_GB2312" w:cs="仿宋_GB2312"/>
              <w:i w:val="0"/>
              <w:caps w:val="0"/>
              <w:spacing w:val="-15"/>
              <w:sz w:val="28"/>
              <w:szCs w:val="28"/>
              <w:shd w:val="clear" w:fill="FFFFFF"/>
              <w:vertAlign w:val="baseline"/>
            </w:rPr>
            <w:instrText xml:space="preserve"> HYPERLINK \l _Toc294354726 </w:instrText>
          </w:r>
          <w:r>
            <w:rPr>
              <w:rFonts w:hint="eastAsia" w:ascii="仿宋_GB2312" w:hAnsi="仿宋_GB2312" w:eastAsia="仿宋_GB2312" w:cs="仿宋_GB2312"/>
              <w:i w:val="0"/>
              <w:caps w:val="0"/>
              <w:spacing w:val="-15"/>
              <w:sz w:val="28"/>
              <w:szCs w:val="28"/>
              <w:shd w:val="clear" w:fill="FFFFFF"/>
              <w:vertAlign w:val="baseline"/>
            </w:rPr>
            <w:fldChar w:fldCharType="separate"/>
          </w:r>
          <w:r>
            <w:rPr>
              <w:rFonts w:hint="eastAsia" w:ascii="仿宋_GB2312" w:hAnsi="仿宋_GB2312" w:eastAsia="仿宋_GB2312" w:cs="仿宋_GB2312"/>
              <w:i w:val="0"/>
              <w:caps w:val="0"/>
              <w:spacing w:val="0"/>
              <w:sz w:val="28"/>
              <w:szCs w:val="28"/>
              <w:shd w:val="clear" w:fill="FFFFFF"/>
            </w:rPr>
            <w:t>（一）科学研究实现新跨越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_Toc294354726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000000"/>
              <w:spacing w:val="-15"/>
              <w:sz w:val="28"/>
              <w:szCs w:val="28"/>
              <w:shd w:val="clear" w:fill="FFFFFF"/>
              <w:vertAlign w:val="baseline"/>
            </w:rPr>
            <w:fldChar w:fldCharType="end"/>
          </w:r>
        </w:p>
        <w:p w14:paraId="74B099A3">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15"/>
              <w:sz w:val="28"/>
              <w:szCs w:val="28"/>
              <w:shd w:val="clear" w:fill="FFFFFF"/>
              <w:vertAlign w:val="baseline"/>
            </w:rPr>
            <w:fldChar w:fldCharType="begin"/>
          </w:r>
          <w:r>
            <w:rPr>
              <w:rFonts w:hint="eastAsia" w:ascii="仿宋_GB2312" w:hAnsi="仿宋_GB2312" w:eastAsia="仿宋_GB2312" w:cs="仿宋_GB2312"/>
              <w:i w:val="0"/>
              <w:caps w:val="0"/>
              <w:spacing w:val="-15"/>
              <w:sz w:val="28"/>
              <w:szCs w:val="28"/>
              <w:shd w:val="clear" w:fill="FFFFFF"/>
              <w:vertAlign w:val="baseline"/>
            </w:rPr>
            <w:instrText xml:space="preserve"> HYPERLINK \l _Toc1565040841 </w:instrText>
          </w:r>
          <w:r>
            <w:rPr>
              <w:rFonts w:hint="eastAsia" w:ascii="仿宋_GB2312" w:hAnsi="仿宋_GB2312" w:eastAsia="仿宋_GB2312" w:cs="仿宋_GB2312"/>
              <w:i w:val="0"/>
              <w:caps w:val="0"/>
              <w:spacing w:val="-15"/>
              <w:sz w:val="28"/>
              <w:szCs w:val="28"/>
              <w:shd w:val="clear" w:fill="FFFFFF"/>
              <w:vertAlign w:val="baseline"/>
            </w:rPr>
            <w:fldChar w:fldCharType="separate"/>
          </w:r>
          <w:r>
            <w:rPr>
              <w:rFonts w:hint="eastAsia" w:ascii="仿宋_GB2312" w:hAnsi="仿宋_GB2312" w:eastAsia="仿宋_GB2312" w:cs="仿宋_GB2312"/>
              <w:i w:val="0"/>
              <w:caps w:val="0"/>
              <w:spacing w:val="0"/>
              <w:sz w:val="28"/>
              <w:szCs w:val="28"/>
              <w:shd w:val="clear" w:fill="FFFFFF"/>
            </w:rPr>
            <w:t>（二）社会服务实现新突破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_Toc1565040841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000000"/>
              <w:spacing w:val="-15"/>
              <w:sz w:val="28"/>
              <w:szCs w:val="28"/>
              <w:shd w:val="clear" w:fill="FFFFFF"/>
              <w:vertAlign w:val="baseline"/>
            </w:rPr>
            <w:fldChar w:fldCharType="end"/>
          </w:r>
        </w:p>
        <w:p w14:paraId="7F510D43">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15"/>
              <w:sz w:val="28"/>
              <w:szCs w:val="28"/>
              <w:shd w:val="clear" w:fill="FFFFFF"/>
              <w:vertAlign w:val="baseline"/>
            </w:rPr>
            <w:fldChar w:fldCharType="begin"/>
          </w:r>
          <w:r>
            <w:rPr>
              <w:rFonts w:hint="eastAsia" w:ascii="仿宋_GB2312" w:hAnsi="仿宋_GB2312" w:eastAsia="仿宋_GB2312" w:cs="仿宋_GB2312"/>
              <w:i w:val="0"/>
              <w:caps w:val="0"/>
              <w:spacing w:val="-15"/>
              <w:sz w:val="28"/>
              <w:szCs w:val="28"/>
              <w:shd w:val="clear" w:fill="FFFFFF"/>
              <w:vertAlign w:val="baseline"/>
            </w:rPr>
            <w:instrText xml:space="preserve"> HYPERLINK \l _Toc1261706231 </w:instrText>
          </w:r>
          <w:r>
            <w:rPr>
              <w:rFonts w:hint="eastAsia" w:ascii="仿宋_GB2312" w:hAnsi="仿宋_GB2312" w:eastAsia="仿宋_GB2312" w:cs="仿宋_GB2312"/>
              <w:i w:val="0"/>
              <w:caps w:val="0"/>
              <w:spacing w:val="-15"/>
              <w:sz w:val="28"/>
              <w:szCs w:val="28"/>
              <w:shd w:val="clear" w:fill="FFFFFF"/>
              <w:vertAlign w:val="baseline"/>
            </w:rPr>
            <w:fldChar w:fldCharType="separate"/>
          </w:r>
          <w:r>
            <w:rPr>
              <w:rFonts w:hint="eastAsia" w:ascii="仿宋_GB2312" w:hAnsi="仿宋_GB2312" w:eastAsia="仿宋_GB2312" w:cs="仿宋_GB2312"/>
              <w:i w:val="0"/>
              <w:caps w:val="0"/>
              <w:spacing w:val="0"/>
              <w:sz w:val="28"/>
              <w:szCs w:val="28"/>
              <w:shd w:val="clear" w:fill="FFFFFF"/>
              <w:lang w:val="en-US" w:eastAsia="zh-CN"/>
            </w:rPr>
            <w:t>五</w:t>
          </w:r>
          <w:r>
            <w:rPr>
              <w:rFonts w:hint="eastAsia" w:ascii="仿宋_GB2312" w:hAnsi="仿宋_GB2312" w:eastAsia="仿宋_GB2312" w:cs="仿宋_GB2312"/>
              <w:i w:val="0"/>
              <w:caps w:val="0"/>
              <w:spacing w:val="0"/>
              <w:sz w:val="28"/>
              <w:szCs w:val="28"/>
              <w:shd w:val="clear" w:fill="FFFFFF"/>
            </w:rPr>
            <w:t>、</w:t>
          </w:r>
          <w:r>
            <w:rPr>
              <w:rFonts w:hint="eastAsia" w:ascii="仿宋_GB2312" w:hAnsi="仿宋_GB2312" w:eastAsia="仿宋_GB2312" w:cs="仿宋_GB2312"/>
              <w:i w:val="0"/>
              <w:caps w:val="0"/>
              <w:spacing w:val="0"/>
              <w:sz w:val="28"/>
              <w:szCs w:val="28"/>
              <w:shd w:val="clear" w:fill="FFFFFF"/>
              <w:lang w:val="en-US" w:eastAsia="zh-CN"/>
            </w:rPr>
            <w:t>其他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_Toc1261706231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000000"/>
              <w:spacing w:val="-15"/>
              <w:sz w:val="28"/>
              <w:szCs w:val="28"/>
              <w:shd w:val="clear" w:fill="FFFFFF"/>
              <w:vertAlign w:val="baseline"/>
            </w:rPr>
            <w:fldChar w:fldCharType="end"/>
          </w:r>
        </w:p>
        <w:p w14:paraId="0396F17B">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15"/>
              <w:sz w:val="28"/>
              <w:szCs w:val="28"/>
              <w:shd w:val="clear" w:fill="FFFFFF"/>
              <w:vertAlign w:val="baseline"/>
            </w:rPr>
            <w:fldChar w:fldCharType="begin"/>
          </w:r>
          <w:r>
            <w:rPr>
              <w:rFonts w:hint="eastAsia" w:ascii="仿宋_GB2312" w:hAnsi="仿宋_GB2312" w:eastAsia="仿宋_GB2312" w:cs="仿宋_GB2312"/>
              <w:i w:val="0"/>
              <w:caps w:val="0"/>
              <w:spacing w:val="-15"/>
              <w:sz w:val="28"/>
              <w:szCs w:val="28"/>
              <w:shd w:val="clear" w:fill="FFFFFF"/>
              <w:vertAlign w:val="baseline"/>
            </w:rPr>
            <w:instrText xml:space="preserve"> HYPERLINK \l _Toc1243093939 </w:instrText>
          </w:r>
          <w:r>
            <w:rPr>
              <w:rFonts w:hint="eastAsia" w:ascii="仿宋_GB2312" w:hAnsi="仿宋_GB2312" w:eastAsia="仿宋_GB2312" w:cs="仿宋_GB2312"/>
              <w:i w:val="0"/>
              <w:caps w:val="0"/>
              <w:spacing w:val="-15"/>
              <w:sz w:val="28"/>
              <w:szCs w:val="28"/>
              <w:shd w:val="clear" w:fill="FFFFFF"/>
              <w:vertAlign w:val="baseline"/>
            </w:rPr>
            <w:fldChar w:fldCharType="separate"/>
          </w:r>
          <w:r>
            <w:rPr>
              <w:rFonts w:hint="eastAsia" w:ascii="仿宋_GB2312" w:hAnsi="仿宋_GB2312" w:eastAsia="仿宋_GB2312" w:cs="仿宋_GB2312"/>
              <w:i w:val="0"/>
              <w:caps w:val="0"/>
              <w:spacing w:val="0"/>
              <w:sz w:val="28"/>
              <w:szCs w:val="28"/>
              <w:shd w:val="clear" w:fill="FFFFFF"/>
              <w:lang w:val="en-US" w:eastAsia="zh-CN"/>
            </w:rPr>
            <w:t>六</w:t>
          </w:r>
          <w:r>
            <w:rPr>
              <w:rFonts w:hint="eastAsia" w:ascii="仿宋_GB2312" w:hAnsi="仿宋_GB2312" w:eastAsia="仿宋_GB2312" w:cs="仿宋_GB2312"/>
              <w:i w:val="0"/>
              <w:caps w:val="0"/>
              <w:spacing w:val="0"/>
              <w:sz w:val="28"/>
              <w:szCs w:val="28"/>
              <w:shd w:val="clear" w:fill="FFFFFF"/>
            </w:rPr>
            <w:t>、存在的问题及改进措施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_Toc1243093939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000000"/>
              <w:spacing w:val="-15"/>
              <w:sz w:val="28"/>
              <w:szCs w:val="28"/>
              <w:shd w:val="clear" w:fill="FFFFFF"/>
              <w:vertAlign w:val="baseline"/>
            </w:rPr>
            <w:fldChar w:fldCharType="end"/>
          </w:r>
        </w:p>
        <w:p w14:paraId="148137AB">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Fonts w:hint="default" w:ascii="仿宋_GB2312" w:hAnsi="仿宋_GB2312" w:eastAsia="仿宋_GB2312" w:cs="仿宋_GB2312"/>
              <w:i w:val="0"/>
              <w:caps w:val="0"/>
              <w:color w:val="000000"/>
              <w:spacing w:val="-15"/>
              <w:kern w:val="0"/>
              <w:sz w:val="24"/>
              <w:szCs w:val="31"/>
              <w:shd w:val="clear" w:fill="FFFFFF"/>
              <w:vertAlign w:val="baseline"/>
              <w:lang w:val="en-US" w:eastAsia="zh-CN" w:bidi="ar"/>
            </w:rPr>
          </w:pPr>
          <w:r>
            <w:rPr>
              <w:rFonts w:hint="eastAsia" w:ascii="仿宋_GB2312" w:hAnsi="仿宋_GB2312" w:eastAsia="仿宋_GB2312" w:cs="仿宋_GB2312"/>
              <w:i w:val="0"/>
              <w:caps w:val="0"/>
              <w:color w:val="000000"/>
              <w:spacing w:val="-15"/>
              <w:sz w:val="28"/>
              <w:szCs w:val="28"/>
              <w:shd w:val="clear" w:fill="FFFFFF"/>
              <w:vertAlign w:val="baseline"/>
            </w:rPr>
            <w:fldChar w:fldCharType="end"/>
          </w:r>
        </w:p>
      </w:sdtContent>
    </w:sdt>
    <w:p w14:paraId="736C17C8">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Fonts w:hint="default" w:ascii="仿宋_GB2312" w:hAnsi="仿宋_GB2312" w:eastAsia="仿宋_GB2312" w:cs="仿宋_GB2312"/>
          <w:i w:val="0"/>
          <w:caps w:val="0"/>
          <w:color w:val="000000"/>
          <w:spacing w:val="-15"/>
          <w:kern w:val="0"/>
          <w:sz w:val="24"/>
          <w:szCs w:val="31"/>
          <w:shd w:val="clear" w:fill="FFFFFF"/>
          <w:vertAlign w:val="baseli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078FE10">
      <w:pPr>
        <w:pStyle w:val="7"/>
        <w:keepNext w:val="0"/>
        <w:keepLines w:val="0"/>
        <w:widowControl/>
        <w:suppressLineNumbers w:val="0"/>
        <w:spacing w:before="0" w:beforeAutospacing="0" w:after="150" w:afterAutospacing="0" w:line="450" w:lineRule="atLeast"/>
        <w:ind w:left="0" w:leftChars="0" w:right="0" w:rightChars="0"/>
        <w:outlineLvl w:val="0"/>
        <w:rPr>
          <w:rFonts w:hint="eastAsia" w:ascii="仿宋_GB2312" w:eastAsia="仿宋_GB2312" w:cs="仿宋_GB2312"/>
          <w:i w:val="0"/>
          <w:caps w:val="0"/>
          <w:color w:val="000000"/>
          <w:spacing w:val="0"/>
          <w:sz w:val="28"/>
          <w:szCs w:val="28"/>
          <w:u w:val="none"/>
          <w:shd w:val="clear" w:fill="FFFFFF"/>
          <w:lang w:eastAsia="zh-CN"/>
        </w:rPr>
      </w:pPr>
      <w:bookmarkStart w:id="0" w:name="_Toc1098945931"/>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"_Toc128758611"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ascii="黑体" w:hAnsi="宋体" w:eastAsia="黑体" w:cs="黑体"/>
          <w:i w:val="0"/>
          <w:caps w:val="0"/>
          <w:color w:val="000000"/>
          <w:spacing w:val="0"/>
          <w:sz w:val="28"/>
          <w:szCs w:val="28"/>
          <w:u w:val="single"/>
          <w:shd w:val="clear" w:fill="FFFFFF"/>
        </w:rPr>
        <w:t>一、</w:t>
      </w:r>
      <w:r>
        <w:rPr>
          <w:rStyle w:val="11"/>
          <w:rFonts w:hint="eastAsia" w:ascii="黑体" w:hAnsi="宋体" w:eastAsia="黑体" w:cs="黑体"/>
          <w:i w:val="0"/>
          <w:caps w:val="0"/>
          <w:color w:val="000000"/>
          <w:spacing w:val="0"/>
          <w:sz w:val="28"/>
          <w:szCs w:val="28"/>
          <w:u w:val="single"/>
          <w:shd w:val="clear" w:fill="FFFFFF"/>
        </w:rPr>
        <w:t>学位授权点简介</w:t>
      </w:r>
      <w:r>
        <w:rPr>
          <w:rFonts w:hint="default" w:ascii="仿宋_GB2312" w:eastAsia="仿宋_GB2312" w:cs="仿宋_GB2312"/>
          <w:i w:val="0"/>
          <w:caps w:val="0"/>
          <w:color w:val="000000"/>
          <w:spacing w:val="0"/>
          <w:sz w:val="28"/>
          <w:szCs w:val="28"/>
          <w:u w:val="none"/>
          <w:shd w:val="clear" w:fill="FFFFFF"/>
        </w:rPr>
        <w:fldChar w:fldCharType="end"/>
      </w:r>
      <w:bookmarkEnd w:id="0"/>
    </w:p>
    <w:p w14:paraId="3AFBE8A3">
      <w:pPr>
        <w:pStyle w:val="7"/>
        <w:keepNext w:val="0"/>
        <w:keepLines w:val="0"/>
        <w:widowControl/>
        <w:suppressLineNumbers w:val="0"/>
        <w:spacing w:before="0" w:beforeAutospacing="0" w:after="150" w:afterAutospacing="0" w:line="450" w:lineRule="atLeast"/>
        <w:ind w:left="0" w:right="0" w:firstLine="560" w:firstLineChars="200"/>
        <w:rPr>
          <w:rFonts w:hint="eastAsia" w:ascii="仿宋_GB2312" w:eastAsia="仿宋_GB2312" w:cs="仿宋_GB2312"/>
          <w:i w:val="0"/>
          <w:caps w:val="0"/>
          <w:color w:val="000000"/>
          <w:spacing w:val="0"/>
          <w:sz w:val="28"/>
          <w:szCs w:val="28"/>
          <w:u w:val="none"/>
          <w:shd w:val="clear" w:fill="FFFFFF"/>
          <w:lang w:eastAsia="zh-CN"/>
        </w:rPr>
      </w:pPr>
      <w:r>
        <w:rPr>
          <w:rFonts w:hint="eastAsia" w:ascii="仿宋_GB2312" w:eastAsia="仿宋_GB2312" w:cs="仿宋_GB2312"/>
          <w:i w:val="0"/>
          <w:caps w:val="0"/>
          <w:color w:val="000000"/>
          <w:spacing w:val="0"/>
          <w:sz w:val="28"/>
          <w:szCs w:val="28"/>
          <w:u w:val="none"/>
          <w:shd w:val="clear" w:fill="FFFFFF"/>
          <w:lang w:eastAsia="zh-CN"/>
        </w:rPr>
        <w:t>2023年，教育硕士专业学位点在学校党委、行政的坚强领导和研究生院的具体指导下，紧扣“一流专业学位点建设”目标，持续深化培养体系改革，完善质量保障机制，推动教育硕士培养质量稳步提升。学位点围绕基础教育改革需求和教师专业发展实际，突出应用型、实践型、创新型人才培养导向，强化课程教学、专业实践与科研训练的一体化建设。全年研究生招生、培养与管理工作运行规范，实践教学体系更加完善，培养质量显著提高。教育硕士在课堂教学竞赛、科研创新与教育服务等方面取得多项标志性成果，多篇研究成果被地方教育部门采纳应用，学位点整体建设水平实现新突破，逐步形成了具有“行知精神”底蕴和“AI赋能教师教育”特色的高质量培养体系，为区域基础教育高质量发展输送了大批优秀师资。</w:t>
      </w:r>
    </w:p>
    <w:p w14:paraId="00F15E10">
      <w:pPr>
        <w:pStyle w:val="7"/>
        <w:keepNext w:val="0"/>
        <w:keepLines w:val="0"/>
        <w:widowControl/>
        <w:suppressLineNumbers w:val="0"/>
        <w:spacing w:before="0" w:beforeAutospacing="0" w:after="150" w:afterAutospacing="0" w:line="450" w:lineRule="atLeast"/>
        <w:ind w:left="0" w:right="0" w:firstLine="560" w:firstLineChars="200"/>
        <w:rPr>
          <w:rFonts w:hint="eastAsia" w:ascii="仿宋_GB2312" w:eastAsia="仿宋_GB2312" w:cs="仿宋_GB2312"/>
          <w:i w:val="0"/>
          <w:caps w:val="0"/>
          <w:color w:val="000000"/>
          <w:spacing w:val="0"/>
          <w:sz w:val="28"/>
          <w:szCs w:val="28"/>
          <w:u w:val="none"/>
          <w:shd w:val="clear" w:fill="FFFFFF"/>
          <w:lang w:eastAsia="zh-CN"/>
        </w:rPr>
      </w:pPr>
      <w:r>
        <w:rPr>
          <w:rFonts w:hint="eastAsia" w:ascii="仿宋_GB2312" w:eastAsia="仿宋_GB2312" w:cs="仿宋_GB2312"/>
          <w:i w:val="0"/>
          <w:caps w:val="0"/>
          <w:color w:val="000000"/>
          <w:spacing w:val="0"/>
          <w:sz w:val="28"/>
          <w:szCs w:val="28"/>
          <w:u w:val="none"/>
          <w:shd w:val="clear" w:fill="FFFFFF"/>
          <w:lang w:eastAsia="zh-CN"/>
        </w:rPr>
        <w:t>教育硕士学位点的建设始终坚持“以立德树人为根本、以服务基础教育为宗旨、以质量提升为核心”的总体思路，围绕研究生培养质量提升、学科队伍建设、科研平台搭建和社会服务拓展等重点环节持续发力，形成了制度体系更加健全、管理水平显著提高、学术氛围日益浓厚的良好局面。</w:t>
      </w:r>
    </w:p>
    <w:p w14:paraId="0A39008A">
      <w:pPr>
        <w:pStyle w:val="7"/>
        <w:keepNext w:val="0"/>
        <w:keepLines w:val="0"/>
        <w:widowControl/>
        <w:suppressLineNumbers w:val="0"/>
        <w:spacing w:before="0" w:beforeAutospacing="0" w:after="150" w:afterAutospacing="0" w:line="450" w:lineRule="atLeast"/>
        <w:ind w:left="0" w:leftChars="0" w:right="0" w:rightChars="0"/>
        <w:outlineLvl w:val="0"/>
        <w:rPr>
          <w:rFonts w:hint="default" w:ascii="仿宋_GB2312" w:eastAsia="仿宋_GB2312" w:cs="仿宋_GB2312"/>
          <w:sz w:val="28"/>
          <w:szCs w:val="28"/>
        </w:rPr>
      </w:pPr>
      <w:bookmarkStart w:id="1" w:name="_Toc1624898117"/>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"_Toc128758616"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黑体" w:hAnsi="宋体" w:eastAsia="黑体" w:cs="黑体"/>
          <w:i w:val="0"/>
          <w:caps w:val="0"/>
          <w:color w:val="000000"/>
          <w:spacing w:val="0"/>
          <w:sz w:val="28"/>
          <w:szCs w:val="28"/>
          <w:u w:val="single"/>
          <w:shd w:val="clear" w:fill="FFFFFF"/>
        </w:rPr>
        <w:t>二、学科方向与特色</w:t>
      </w:r>
      <w:r>
        <w:rPr>
          <w:rFonts w:hint="default" w:ascii="仿宋_GB2312" w:eastAsia="仿宋_GB2312" w:cs="仿宋_GB2312"/>
          <w:i w:val="0"/>
          <w:caps w:val="0"/>
          <w:color w:val="000000"/>
          <w:spacing w:val="0"/>
          <w:sz w:val="28"/>
          <w:szCs w:val="28"/>
          <w:u w:val="none"/>
          <w:shd w:val="clear" w:fill="FFFFFF"/>
        </w:rPr>
        <w:fldChar w:fldCharType="end"/>
      </w:r>
      <w:bookmarkEnd w:id="1"/>
    </w:p>
    <w:p w14:paraId="2FA05D59">
      <w:pPr>
        <w:pStyle w:val="7"/>
        <w:keepNext w:val="0"/>
        <w:keepLines w:val="0"/>
        <w:widowControl/>
        <w:suppressLineNumbers w:val="0"/>
        <w:spacing w:before="0" w:beforeAutospacing="0" w:after="150" w:afterAutospacing="0" w:line="450" w:lineRule="atLeast"/>
        <w:ind w:left="556" w:leftChars="0" w:right="0" w:rightChars="0"/>
        <w:outlineLvl w:val="1"/>
        <w:rPr>
          <w:rFonts w:hint="default" w:ascii="仿宋_GB2312" w:eastAsia="仿宋_GB2312" w:cs="仿宋_GB2312"/>
          <w:sz w:val="28"/>
          <w:szCs w:val="28"/>
        </w:rPr>
      </w:pPr>
      <w:bookmarkStart w:id="2" w:name="_Toc113113520"/>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"_Toc128758617"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楷体" w:hAnsi="楷体" w:eastAsia="楷体" w:cs="楷体"/>
          <w:i w:val="0"/>
          <w:caps w:val="0"/>
          <w:color w:val="000000"/>
          <w:spacing w:val="0"/>
          <w:sz w:val="28"/>
          <w:szCs w:val="28"/>
          <w:u w:val="single"/>
          <w:shd w:val="clear" w:fill="FFFFFF"/>
        </w:rPr>
        <w:t>(一) 学科方向</w:t>
      </w:r>
      <w:r>
        <w:rPr>
          <w:rFonts w:hint="default" w:ascii="仿宋_GB2312" w:eastAsia="仿宋_GB2312" w:cs="仿宋_GB2312"/>
          <w:i w:val="0"/>
          <w:caps w:val="0"/>
          <w:color w:val="000000"/>
          <w:spacing w:val="0"/>
          <w:sz w:val="28"/>
          <w:szCs w:val="28"/>
          <w:u w:val="none"/>
          <w:shd w:val="clear" w:fill="FFFFFF"/>
        </w:rPr>
        <w:fldChar w:fldCharType="end"/>
      </w:r>
      <w:bookmarkEnd w:id="2"/>
    </w:p>
    <w:p w14:paraId="550F004C">
      <w:pPr>
        <w:pStyle w:val="7"/>
        <w:keepNext w:val="0"/>
        <w:keepLines w:val="0"/>
        <w:widowControl/>
        <w:suppressLineNumbers w:val="0"/>
        <w:spacing w:before="0" w:beforeAutospacing="0" w:after="150" w:afterAutospacing="0" w:line="450" w:lineRule="atLeast"/>
        <w:ind w:right="0" w:firstLine="560" w:firstLineChars="20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学院持续完善教育硕士的</w:t>
      </w:r>
      <w:r>
        <w:rPr>
          <w:rFonts w:hint="eastAsia" w:ascii="仿宋_GB2312" w:eastAsia="仿宋_GB2312" w:cs="仿宋_GB2312"/>
          <w:i w:val="0"/>
          <w:caps w:val="0"/>
          <w:color w:val="000000"/>
          <w:spacing w:val="0"/>
          <w:sz w:val="28"/>
          <w:szCs w:val="28"/>
          <w:u w:val="none"/>
          <w:shd w:val="clear" w:fill="FFFFFF"/>
          <w:lang w:val="en-US" w:eastAsia="zh-CN"/>
        </w:rPr>
        <w:t>两</w:t>
      </w:r>
      <w:r>
        <w:rPr>
          <w:rFonts w:hint="default" w:ascii="仿宋_GB2312" w:eastAsia="仿宋_GB2312" w:cs="仿宋_GB2312"/>
          <w:i w:val="0"/>
          <w:caps w:val="0"/>
          <w:color w:val="000000"/>
          <w:spacing w:val="0"/>
          <w:sz w:val="28"/>
          <w:szCs w:val="28"/>
          <w:u w:val="none"/>
          <w:shd w:val="clear" w:fill="FFFFFF"/>
        </w:rPr>
        <w:t>个主要方向建设：小学教育、教育管理。小学教育方向着力提升课程建设与课堂教学改革水平，注重培养学生课程创新与教育研究能力；教育管理方向聚焦学校治理现代化，强化管理与决策能力的培养。</w:t>
      </w:r>
    </w:p>
    <w:p w14:paraId="7C018DC5">
      <w:pPr>
        <w:pStyle w:val="7"/>
        <w:keepNext w:val="0"/>
        <w:keepLines w:val="0"/>
        <w:widowControl/>
        <w:suppressLineNumbers w:val="0"/>
        <w:spacing w:before="0" w:beforeAutospacing="0" w:after="150" w:afterAutospacing="0" w:line="450" w:lineRule="atLeast"/>
        <w:ind w:left="556" w:leftChars="0" w:right="0" w:rightChars="0"/>
        <w:outlineLvl w:val="1"/>
        <w:rPr>
          <w:rFonts w:hint="default" w:ascii="仿宋_GB2312" w:eastAsia="仿宋_GB2312" w:cs="仿宋_GB2312"/>
          <w:sz w:val="28"/>
          <w:szCs w:val="28"/>
        </w:rPr>
      </w:pPr>
      <w:bookmarkStart w:id="3" w:name="_Toc575903045"/>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"_Toc128758618"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楷体" w:hAnsi="楷体" w:eastAsia="楷体" w:cs="楷体"/>
          <w:i w:val="0"/>
          <w:caps w:val="0"/>
          <w:color w:val="000000"/>
          <w:spacing w:val="0"/>
          <w:sz w:val="28"/>
          <w:szCs w:val="28"/>
          <w:u w:val="single"/>
          <w:shd w:val="clear" w:fill="FFFFFF"/>
        </w:rPr>
        <w:t>(二) 学科特色</w:t>
      </w:r>
      <w:r>
        <w:rPr>
          <w:rFonts w:hint="default" w:ascii="仿宋_GB2312" w:eastAsia="仿宋_GB2312" w:cs="仿宋_GB2312"/>
          <w:i w:val="0"/>
          <w:caps w:val="0"/>
          <w:color w:val="000000"/>
          <w:spacing w:val="0"/>
          <w:sz w:val="28"/>
          <w:szCs w:val="28"/>
          <w:u w:val="none"/>
          <w:shd w:val="clear" w:fill="FFFFFF"/>
        </w:rPr>
        <w:fldChar w:fldCharType="end"/>
      </w:r>
      <w:bookmarkEnd w:id="3"/>
    </w:p>
    <w:p w14:paraId="06917DAA">
      <w:pPr>
        <w:pStyle w:val="7"/>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以“服务山区教育振兴、构建高质量教师教育体系”为核心，持续打造具有区域特色的学科品牌。</w:t>
      </w:r>
      <w:r>
        <w:rPr>
          <w:rFonts w:hint="default" w:ascii="仿宋_GB2312" w:eastAsia="仿宋_GB2312" w:cs="仿宋_GB2312"/>
          <w:i w:val="0"/>
          <w:caps w:val="0"/>
          <w:color w:val="auto"/>
          <w:spacing w:val="0"/>
          <w:sz w:val="28"/>
          <w:szCs w:val="28"/>
          <w:u w:val="none"/>
          <w:shd w:val="clear" w:fill="FFFFFF"/>
        </w:rPr>
        <w:t>教育学学科成功获批省级一流B类学科</w:t>
      </w:r>
      <w:r>
        <w:rPr>
          <w:rFonts w:hint="default" w:ascii="仿宋_GB2312" w:eastAsia="仿宋_GB2312" w:cs="仿宋_GB2312"/>
          <w:i w:val="0"/>
          <w:caps w:val="0"/>
          <w:color w:val="000000"/>
          <w:spacing w:val="0"/>
          <w:sz w:val="28"/>
          <w:szCs w:val="28"/>
          <w:u w:val="none"/>
          <w:shd w:val="clear" w:fill="FFFFFF"/>
        </w:rPr>
        <w:t>，并支持心理学、体育学申报市级和校级一流学科，标志着学院学科建设实现历史性突破。</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还新增省部级科研平台1个、省部级科研成果奖1项，进一步提升了教育硕士点的学术影响力。</w:t>
      </w:r>
    </w:p>
    <w:p w14:paraId="25164881">
      <w:pPr>
        <w:pStyle w:val="7"/>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同时，</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重视国际化学术交流，举办了“心心相融，@未来·体育教育促健康”国际学术会议，填补了</w:t>
      </w:r>
      <w:r>
        <w:rPr>
          <w:rFonts w:hint="eastAsia" w:ascii="仿宋_GB2312" w:eastAsia="仿宋_GB2312" w:cs="仿宋_GB2312"/>
          <w:i w:val="0"/>
          <w:caps w:val="0"/>
          <w:color w:val="000000"/>
          <w:spacing w:val="0"/>
          <w:sz w:val="28"/>
          <w:szCs w:val="28"/>
          <w:u w:val="none"/>
          <w:shd w:val="clear" w:fill="FFFFFF"/>
          <w:lang w:val="en-US" w:eastAsia="zh-CN"/>
        </w:rPr>
        <w:t>学院</w:t>
      </w:r>
      <w:r>
        <w:rPr>
          <w:rFonts w:hint="default" w:ascii="仿宋_GB2312" w:eastAsia="仿宋_GB2312" w:cs="仿宋_GB2312"/>
          <w:i w:val="0"/>
          <w:caps w:val="0"/>
          <w:color w:val="000000"/>
          <w:spacing w:val="0"/>
          <w:sz w:val="28"/>
          <w:szCs w:val="28"/>
          <w:u w:val="none"/>
          <w:shd w:val="clear" w:fill="FFFFFF"/>
        </w:rPr>
        <w:t>举办国际会议的空白，显著提升了学院的学术声誉。通过邀请国内外知名专家讲学与交流，</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教师的科研视野和学术能力得到了进一步拓展。</w:t>
      </w:r>
    </w:p>
    <w:p w14:paraId="751CD4EC">
      <w:pPr>
        <w:pStyle w:val="7"/>
        <w:keepNext w:val="0"/>
        <w:keepLines w:val="0"/>
        <w:widowControl/>
        <w:suppressLineNumbers w:val="0"/>
        <w:spacing w:before="0" w:beforeAutospacing="0" w:after="150" w:afterAutospacing="0" w:line="450" w:lineRule="atLeast"/>
        <w:ind w:left="0" w:leftChars="0" w:right="0" w:rightChars="0"/>
        <w:outlineLvl w:val="0"/>
        <w:rPr>
          <w:rFonts w:hint="default" w:ascii="仿宋_GB2312" w:eastAsia="仿宋_GB2312" w:cs="仿宋_GB2312"/>
          <w:i w:val="0"/>
          <w:caps w:val="0"/>
          <w:color w:val="000000"/>
          <w:spacing w:val="0"/>
          <w:sz w:val="28"/>
          <w:szCs w:val="28"/>
          <w:u w:val="none"/>
          <w:shd w:val="clear" w:fill="FFFFFF"/>
        </w:rPr>
      </w:pPr>
      <w:bookmarkStart w:id="4" w:name="_Toc493680286"/>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"_Toc128758619"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黑体" w:hAnsi="宋体" w:eastAsia="黑体" w:cs="黑体"/>
          <w:i w:val="0"/>
          <w:caps w:val="0"/>
          <w:color w:val="000000"/>
          <w:spacing w:val="0"/>
          <w:sz w:val="28"/>
          <w:szCs w:val="28"/>
          <w:u w:val="single"/>
          <w:shd w:val="clear" w:fill="FFFFFF"/>
          <w:lang w:val="en-US" w:eastAsia="zh-CN"/>
        </w:rPr>
        <w:t>三</w:t>
      </w:r>
      <w:r>
        <w:rPr>
          <w:rStyle w:val="11"/>
          <w:rFonts w:hint="eastAsia" w:ascii="黑体" w:hAnsi="宋体" w:eastAsia="黑体" w:cs="黑体"/>
          <w:i w:val="0"/>
          <w:caps w:val="0"/>
          <w:color w:val="000000"/>
          <w:spacing w:val="0"/>
          <w:sz w:val="28"/>
          <w:szCs w:val="28"/>
          <w:u w:val="single"/>
          <w:shd w:val="clear" w:fill="FFFFFF"/>
        </w:rPr>
        <w:t>、培养环境与条件</w:t>
      </w:r>
      <w:r>
        <w:rPr>
          <w:rFonts w:hint="default" w:ascii="仿宋_GB2312" w:eastAsia="仿宋_GB2312" w:cs="仿宋_GB2312"/>
          <w:i w:val="0"/>
          <w:caps w:val="0"/>
          <w:color w:val="000000"/>
          <w:spacing w:val="0"/>
          <w:sz w:val="28"/>
          <w:szCs w:val="28"/>
          <w:u w:val="none"/>
          <w:shd w:val="clear" w:fill="FFFFFF"/>
        </w:rPr>
        <w:fldChar w:fldCharType="end"/>
      </w:r>
      <w:bookmarkEnd w:id="4"/>
    </w:p>
    <w:p w14:paraId="1E94C97D">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default" w:ascii="仿宋_GB2312" w:eastAsia="仿宋_GB2312" w:cs="仿宋_GB2312"/>
          <w:i w:val="0"/>
          <w:caps w:val="0"/>
          <w:color w:val="000000"/>
          <w:spacing w:val="0"/>
          <w:sz w:val="28"/>
          <w:szCs w:val="28"/>
          <w:u w:val="none"/>
          <w:shd w:val="clear" w:fill="FFFFFF"/>
        </w:rPr>
      </w:pPr>
      <w:bookmarkStart w:id="5" w:name="_Toc1555238441"/>
      <w:r>
        <w:rPr>
          <w:rFonts w:hint="default" w:ascii="仿宋_GB2312" w:eastAsia="仿宋_GB2312" w:cs="仿宋_GB2312"/>
          <w:i w:val="0"/>
          <w:caps w:val="0"/>
          <w:color w:val="000000"/>
          <w:spacing w:val="0"/>
          <w:sz w:val="28"/>
          <w:szCs w:val="28"/>
          <w:u w:val="none"/>
          <w:shd w:val="clear" w:fill="FFFFFF"/>
        </w:rPr>
        <w:t>（一）学科建设与研究生管理提升显著</w:t>
      </w:r>
      <w:bookmarkEnd w:id="5"/>
    </w:p>
    <w:p w14:paraId="65C4A968">
      <w:pPr>
        <w:pStyle w:val="7"/>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2023年，</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的学科建设与研究生管理工作迈上新台阶。教育学一流B类</w:t>
      </w:r>
      <w:r>
        <w:rPr>
          <w:rFonts w:hint="eastAsia" w:ascii="仿宋_GB2312" w:eastAsia="仿宋_GB2312" w:cs="仿宋_GB2312"/>
          <w:i w:val="0"/>
          <w:caps w:val="0"/>
          <w:color w:val="000000"/>
          <w:spacing w:val="0"/>
          <w:sz w:val="28"/>
          <w:szCs w:val="28"/>
          <w:u w:val="none"/>
          <w:shd w:val="clear" w:fill="FFFFFF"/>
          <w:lang w:val="en-US" w:eastAsia="zh-CN"/>
        </w:rPr>
        <w:t>学科点申报位学位点提供了更高的发展平台</w:t>
      </w:r>
      <w:r>
        <w:rPr>
          <w:rFonts w:hint="default" w:ascii="仿宋_GB2312" w:eastAsia="仿宋_GB2312" w:cs="仿宋_GB2312"/>
          <w:i w:val="0"/>
          <w:caps w:val="0"/>
          <w:color w:val="000000"/>
          <w:spacing w:val="0"/>
          <w:sz w:val="28"/>
          <w:szCs w:val="28"/>
          <w:u w:val="none"/>
          <w:shd w:val="clear" w:fill="FFFFFF"/>
        </w:rPr>
        <w:t>。研究生培养体系进一步完善，学院修订并出台了《教师教育学院联合培养研究生导师管理暂行办法》《实践导师管理暂行办法》等制度文件，研究生教育管理逐步规范。全年遴选校内硕士生导师50名，聘任理论导师22名，新增研究生实践导师22名，建立研究生校外实践基地10个，并成功获批浙江省研究生联合培养基地（</w:t>
      </w:r>
      <w:r>
        <w:rPr>
          <w:rFonts w:hint="eastAsia" w:ascii="仿宋_GB2312" w:eastAsia="仿宋_GB2312" w:cs="仿宋_GB2312"/>
          <w:i w:val="0"/>
          <w:caps w:val="0"/>
          <w:color w:val="000000"/>
          <w:spacing w:val="0"/>
          <w:sz w:val="28"/>
          <w:szCs w:val="28"/>
          <w:u w:val="none"/>
          <w:shd w:val="clear" w:fill="FFFFFF"/>
          <w:lang w:val="en-US" w:eastAsia="zh-CN"/>
        </w:rPr>
        <w:t>浙西南山区教育硕士专业学位研究生联合培养基地</w:t>
      </w:r>
      <w:r>
        <w:rPr>
          <w:rFonts w:hint="default" w:ascii="仿宋_GB2312" w:eastAsia="仿宋_GB2312" w:cs="仿宋_GB2312"/>
          <w:i w:val="0"/>
          <w:caps w:val="0"/>
          <w:color w:val="000000"/>
          <w:spacing w:val="0"/>
          <w:sz w:val="28"/>
          <w:szCs w:val="28"/>
          <w:u w:val="none"/>
          <w:shd w:val="clear" w:fill="FFFFFF"/>
        </w:rPr>
        <w:t>），成为全校唯一入选单位。</w:t>
      </w:r>
    </w:p>
    <w:p w14:paraId="257EDE87">
      <w:pPr>
        <w:pStyle w:val="7"/>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还根据教育硕士指导委员会的最新要求，修订完善小学教育和教育管理两个专业的人才培养方案，使培养目标、课程体系与教育实践更加契合基础教育实际。研究生招生与培养管理持续优化，2024年招生工作有序推进，自命题考试组织、培训和质量监控机制逐步完善。</w:t>
      </w:r>
    </w:p>
    <w:p w14:paraId="78648C0E">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default" w:ascii="仿宋_GB2312" w:eastAsia="仿宋_GB2312" w:cs="仿宋_GB2312"/>
          <w:i w:val="0"/>
          <w:caps w:val="0"/>
          <w:color w:val="000000"/>
          <w:spacing w:val="0"/>
          <w:sz w:val="28"/>
          <w:szCs w:val="28"/>
          <w:u w:val="none"/>
          <w:shd w:val="clear" w:fill="FFFFFF"/>
        </w:rPr>
      </w:pPr>
      <w:bookmarkStart w:id="6" w:name="_Toc1869010250"/>
      <w:r>
        <w:rPr>
          <w:rFonts w:hint="default" w:ascii="仿宋_GB2312" w:eastAsia="仿宋_GB2312" w:cs="仿宋_GB2312"/>
          <w:i w:val="0"/>
          <w:caps w:val="0"/>
          <w:color w:val="000000"/>
          <w:spacing w:val="0"/>
          <w:sz w:val="28"/>
          <w:szCs w:val="28"/>
          <w:u w:val="none"/>
          <w:shd w:val="clear" w:fill="FFFFFF"/>
        </w:rPr>
        <w:t>（二）研究生管理规范化建设</w:t>
      </w:r>
      <w:bookmarkEnd w:id="6"/>
    </w:p>
    <w:p w14:paraId="288CAB97">
      <w:pPr>
        <w:pStyle w:val="7"/>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建立健全了研究生学术委员会和奖助学金评审小组，完善导师管理办法和研究生日常管理制度。研究生入学教育、导师分配、档案与党团关系转接、奖助学金评定、学术活动组织等环节均实现了精细化管理。通过强化制度建设与服务意识，</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研究生管理效能显著提升。</w:t>
      </w:r>
    </w:p>
    <w:p w14:paraId="3DD475A7">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default" w:ascii="仿宋_GB2312" w:eastAsia="仿宋_GB2312" w:cs="仿宋_GB2312"/>
          <w:i w:val="0"/>
          <w:caps w:val="0"/>
          <w:color w:val="000000"/>
          <w:spacing w:val="0"/>
          <w:sz w:val="28"/>
          <w:szCs w:val="28"/>
          <w:u w:val="none"/>
          <w:shd w:val="clear" w:fill="FFFFFF"/>
        </w:rPr>
      </w:pPr>
      <w:bookmarkStart w:id="7" w:name="_Toc1211967081"/>
      <w:r>
        <w:rPr>
          <w:rFonts w:hint="default" w:ascii="仿宋_GB2312" w:eastAsia="仿宋_GB2312" w:cs="仿宋_GB2312"/>
          <w:i w:val="0"/>
          <w:caps w:val="0"/>
          <w:color w:val="000000"/>
          <w:spacing w:val="0"/>
          <w:sz w:val="28"/>
          <w:szCs w:val="28"/>
          <w:u w:val="none"/>
          <w:shd w:val="clear" w:fill="FFFFFF"/>
        </w:rPr>
        <w:t>（三）导师队伍与培养条件优化</w:t>
      </w:r>
      <w:bookmarkEnd w:id="7"/>
    </w:p>
    <w:p w14:paraId="7353D017">
      <w:pPr>
        <w:pStyle w:val="7"/>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重视导师队伍建设与研究生培养环境优化，积极引导导师参与学术研究与教育实践。部分教授在学术及行业组织中担任重要职务，其中石雷山教授入选浙江省健康科普专家库。</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多次邀请国内外高水平专家来校讲座，营造了良好的学术氛围，促进了学科与研究生培养质量的双提升。</w:t>
      </w:r>
    </w:p>
    <w:p w14:paraId="5EB6752F">
      <w:pPr>
        <w:pStyle w:val="7"/>
        <w:keepNext w:val="0"/>
        <w:keepLines w:val="0"/>
        <w:widowControl/>
        <w:suppressLineNumbers w:val="0"/>
        <w:spacing w:before="0" w:beforeAutospacing="0" w:after="150" w:afterAutospacing="0" w:line="450" w:lineRule="atLeast"/>
        <w:ind w:left="0" w:leftChars="0" w:right="0" w:rightChars="0"/>
        <w:outlineLvl w:val="0"/>
        <w:rPr>
          <w:rFonts w:hint="default" w:ascii="仿宋_GB2312" w:eastAsia="仿宋_GB2312" w:cs="仿宋_GB2312"/>
          <w:sz w:val="28"/>
          <w:szCs w:val="28"/>
        </w:rPr>
      </w:pPr>
      <w:bookmarkStart w:id="8" w:name="_Toc648338572"/>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"_Toc128758620"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黑体" w:hAnsi="宋体" w:eastAsia="黑体" w:cs="黑体"/>
          <w:i w:val="0"/>
          <w:caps w:val="0"/>
          <w:color w:val="000000"/>
          <w:spacing w:val="0"/>
          <w:sz w:val="28"/>
          <w:szCs w:val="28"/>
          <w:u w:val="single"/>
          <w:shd w:val="clear" w:fill="FFFFFF"/>
          <w:lang w:val="en-US" w:eastAsia="zh-CN"/>
        </w:rPr>
        <w:t>四</w:t>
      </w:r>
      <w:r>
        <w:rPr>
          <w:rStyle w:val="11"/>
          <w:rFonts w:hint="eastAsia" w:ascii="黑体" w:hAnsi="宋体" w:eastAsia="黑体" w:cs="黑体"/>
          <w:i w:val="0"/>
          <w:caps w:val="0"/>
          <w:color w:val="000000"/>
          <w:spacing w:val="0"/>
          <w:sz w:val="28"/>
          <w:szCs w:val="28"/>
          <w:u w:val="single"/>
          <w:shd w:val="clear" w:fill="FFFFFF"/>
        </w:rPr>
        <w:t>、社会服务与社会影响力</w:t>
      </w:r>
      <w:r>
        <w:rPr>
          <w:rFonts w:hint="default" w:ascii="仿宋_GB2312" w:eastAsia="仿宋_GB2312" w:cs="仿宋_GB2312"/>
          <w:i w:val="0"/>
          <w:caps w:val="0"/>
          <w:color w:val="000000"/>
          <w:spacing w:val="0"/>
          <w:sz w:val="28"/>
          <w:szCs w:val="28"/>
          <w:u w:val="none"/>
          <w:shd w:val="clear" w:fill="FFFFFF"/>
        </w:rPr>
        <w:fldChar w:fldCharType="end"/>
      </w:r>
      <w:bookmarkEnd w:id="8"/>
    </w:p>
    <w:p w14:paraId="72EECFAB">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default" w:ascii="仿宋_GB2312" w:eastAsia="仿宋_GB2312" w:cs="仿宋_GB2312"/>
          <w:i w:val="0"/>
          <w:caps w:val="0"/>
          <w:color w:val="000000"/>
          <w:spacing w:val="0"/>
          <w:sz w:val="28"/>
          <w:szCs w:val="28"/>
          <w:u w:val="none"/>
          <w:shd w:val="clear" w:fill="FFFFFF"/>
        </w:rPr>
      </w:pPr>
      <w:bookmarkStart w:id="9" w:name="_Toc294354726"/>
      <w:r>
        <w:rPr>
          <w:rFonts w:hint="default" w:ascii="仿宋_GB2312" w:eastAsia="仿宋_GB2312" w:cs="仿宋_GB2312"/>
          <w:i w:val="0"/>
          <w:caps w:val="0"/>
          <w:color w:val="000000"/>
          <w:spacing w:val="0"/>
          <w:sz w:val="28"/>
          <w:szCs w:val="28"/>
          <w:u w:val="none"/>
          <w:shd w:val="clear" w:fill="FFFFFF"/>
        </w:rPr>
        <w:t>（一）科学研究实现新跨越</w:t>
      </w:r>
      <w:bookmarkEnd w:id="9"/>
    </w:p>
    <w:p w14:paraId="47FC8193">
      <w:pPr>
        <w:pStyle w:val="7"/>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2023年，</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科研工作取得历史性突破，纵向项目申报数量和质量显著提升。全年共申报项目208项，立项51项，其中国家级项目1项、省部级21项、市厅级15项、校级14项，立项数量和层次均创历年新高。横向项目9项，科研到账经费1034.10万元，完成率达103.41%。科研成果方面，获奖6项，其中国家级艺术与创作奖1项（卓么措获“民间文艺山花奖”），另有5项获丽水市社会科学优秀成果奖。</w:t>
      </w:r>
    </w:p>
    <w:p w14:paraId="76CFCD37">
      <w:pPr>
        <w:pStyle w:val="7"/>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教师在国内外高水平期刊上发表论文25篇，其中国际SSCI论文10篇（含C2-SSCI4区6篇、D1 1篇、D3 3篇）、E类论文7篇，出版著作8部（专著4部、编著4部），发明专利3项。科研团队建设持续强化，“1355”科研培育团队1个（季旭峰领衔的乡村基础教育研究团队），科研培育项目3项（张正民、李鹏程、张艳超）。科研质量、科研层级与科研贡献度均较上年有显著提升，科研总体水平跃居全校前列。</w:t>
      </w:r>
    </w:p>
    <w:p w14:paraId="0B368230">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default" w:ascii="仿宋_GB2312" w:eastAsia="仿宋_GB2312" w:cs="仿宋_GB2312"/>
          <w:i w:val="0"/>
          <w:caps w:val="0"/>
          <w:color w:val="000000"/>
          <w:spacing w:val="0"/>
          <w:sz w:val="28"/>
          <w:szCs w:val="28"/>
          <w:u w:val="none"/>
          <w:shd w:val="clear" w:fill="FFFFFF"/>
        </w:rPr>
      </w:pPr>
      <w:bookmarkStart w:id="10" w:name="_Toc1565040841"/>
      <w:r>
        <w:rPr>
          <w:rFonts w:hint="default" w:ascii="仿宋_GB2312" w:eastAsia="仿宋_GB2312" w:cs="仿宋_GB2312"/>
          <w:i w:val="0"/>
          <w:caps w:val="0"/>
          <w:color w:val="000000"/>
          <w:spacing w:val="0"/>
          <w:sz w:val="28"/>
          <w:szCs w:val="28"/>
          <w:u w:val="none"/>
          <w:shd w:val="clear" w:fill="FFFFFF"/>
        </w:rPr>
        <w:t>（二）社会服务实现新突破</w:t>
      </w:r>
      <w:bookmarkEnd w:id="10"/>
    </w:p>
    <w:p w14:paraId="7D4E3970">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bookmarkStart w:id="11" w:name="_Toc1261706231"/>
      <w:r>
        <w:rPr>
          <w:rFonts w:hint="default" w:ascii="仿宋_GB2312" w:eastAsia="仿宋_GB2312" w:cs="仿宋_GB2312"/>
          <w:i w:val="0"/>
          <w:caps w:val="0"/>
          <w:color w:val="000000"/>
          <w:spacing w:val="0"/>
          <w:sz w:val="28"/>
          <w:szCs w:val="28"/>
          <w:u w:val="none"/>
          <w:shd w:val="clear" w:fill="FFFFFF"/>
        </w:rPr>
        <w:t>学位点立足服务基础教育和教师专业发展，充分发挥教育硕士培养的社会辐射与示范带动作用，积极拓展校地协同合作机制。依托教育硕士专业学位点，学院与丽水市教育局及各县（市、区）教育局共建的附属学校体系持续完善，与龙泉城东实验小学、城北小学、碧湖中学等附属学校的协同培养项目深入推进，教育硕士在课程开发、教学研究和教育评估等环节深度参与，助力基础教育质量提升。2023年签署的附属人民路小学共建协议，标志着教育硕士实践教学与区域教育服务融合发展的新阶段。</w:t>
      </w:r>
    </w:p>
    <w:p w14:paraId="0CACB0D2">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学位点将附属学校作为教育硕士的校外实践与研究平台，指导研究生开展课堂观察、行动研究与课程改革实践，形成“以研促教、以教促学”的双向协同机制。多项研究生成果在附属学校落地转化，在省市级课程教学评比中获奖。依托教育硕士培养体系，学院与丽水市教育局共建“中小学（幼儿园）教师干部培训中心”，为研究生提供教育领导力与教师发展研究的真实情境。</w:t>
      </w:r>
    </w:p>
    <w:p w14:paraId="25448989">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此外，“双名工程”被纳入教育硕士实践培养体系，研究生在名师培养项目中承担助研与课题协作任务，参与教师培训课程设计与实施。通过“双导师制”个性化培养，推动研究生在教师教育研究与教育实践转化中的能力提升，形成了以硕士点建设支撑地方教育高质量发展的“丽水模式”。</w:t>
      </w:r>
    </w:p>
    <w:p w14:paraId="5F9B3935">
      <w:pPr>
        <w:pStyle w:val="7"/>
        <w:keepNext w:val="0"/>
        <w:keepLines w:val="0"/>
        <w:widowControl/>
        <w:suppressLineNumbers w:val="0"/>
        <w:spacing w:before="0" w:beforeAutospacing="0" w:after="150" w:afterAutospacing="0" w:line="450" w:lineRule="atLeast"/>
        <w:ind w:left="0" w:leftChars="0" w:right="0" w:rightChars="0"/>
        <w:outlineLvl w:val="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"_Toc128758622"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黑体" w:hAnsi="宋体" w:eastAsia="黑体" w:cs="黑体"/>
          <w:i w:val="0"/>
          <w:caps w:val="0"/>
          <w:color w:val="000000"/>
          <w:spacing w:val="0"/>
          <w:sz w:val="28"/>
          <w:szCs w:val="28"/>
          <w:u w:val="single"/>
          <w:shd w:val="clear" w:fill="FFFFFF"/>
          <w:lang w:val="en-US" w:eastAsia="zh-CN"/>
        </w:rPr>
        <w:t>五</w:t>
      </w:r>
      <w:r>
        <w:rPr>
          <w:rStyle w:val="11"/>
          <w:rFonts w:hint="eastAsia" w:ascii="黑体" w:hAnsi="宋体" w:eastAsia="黑体" w:cs="黑体"/>
          <w:i w:val="0"/>
          <w:caps w:val="0"/>
          <w:color w:val="000000"/>
          <w:spacing w:val="0"/>
          <w:sz w:val="28"/>
          <w:szCs w:val="28"/>
          <w:u w:val="single"/>
          <w:shd w:val="clear" w:fill="FFFFFF"/>
        </w:rPr>
        <w:t>、</w:t>
      </w:r>
      <w:r>
        <w:rPr>
          <w:rStyle w:val="11"/>
          <w:rFonts w:hint="eastAsia" w:ascii="黑体" w:hAnsi="宋体" w:eastAsia="黑体" w:cs="黑体"/>
          <w:i w:val="0"/>
          <w:caps w:val="0"/>
          <w:color w:val="000000"/>
          <w:spacing w:val="0"/>
          <w:sz w:val="28"/>
          <w:szCs w:val="28"/>
          <w:u w:val="single"/>
          <w:shd w:val="clear" w:fill="FFFFFF"/>
          <w:lang w:val="en-US" w:eastAsia="zh-CN"/>
        </w:rPr>
        <w:t>其他</w:t>
      </w:r>
      <w:r>
        <w:rPr>
          <w:rFonts w:hint="default" w:ascii="仿宋_GB2312" w:eastAsia="仿宋_GB2312" w:cs="仿宋_GB2312"/>
          <w:i w:val="0"/>
          <w:caps w:val="0"/>
          <w:color w:val="000000"/>
          <w:spacing w:val="0"/>
          <w:sz w:val="28"/>
          <w:szCs w:val="28"/>
          <w:u w:val="none"/>
          <w:shd w:val="clear" w:fill="FFFFFF"/>
        </w:rPr>
        <w:fldChar w:fldCharType="end"/>
      </w:r>
      <w:bookmarkEnd w:id="11"/>
    </w:p>
    <w:p w14:paraId="002867CA">
      <w:pPr>
        <w:pStyle w:val="7"/>
        <w:keepNext w:val="0"/>
        <w:keepLines w:val="0"/>
        <w:widowControl/>
        <w:suppressLineNumbers w:val="0"/>
        <w:spacing w:before="0" w:beforeAutospacing="0" w:after="150" w:afterAutospacing="0" w:line="450" w:lineRule="atLeast"/>
        <w:ind w:left="0" w:right="0" w:firstLine="560" w:firstLineChars="200"/>
        <w:rPr>
          <w:rFonts w:hint="eastAsia" w:ascii="仿宋_GB2312" w:eastAsia="仿宋_GB2312" w:cs="仿宋_GB2312"/>
          <w:i w:val="0"/>
          <w:caps w:val="0"/>
          <w:color w:val="000000"/>
          <w:spacing w:val="0"/>
          <w:sz w:val="28"/>
          <w:szCs w:val="28"/>
          <w:u w:val="none"/>
          <w:shd w:val="clear" w:fill="FFFFFF"/>
          <w:lang w:eastAsia="zh-CN"/>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eastAsia" w:ascii="仿宋_GB2312" w:eastAsia="仿宋_GB2312" w:cs="仿宋_GB2312"/>
          <w:i w:val="0"/>
          <w:caps w:val="0"/>
          <w:color w:val="000000"/>
          <w:spacing w:val="0"/>
          <w:sz w:val="28"/>
          <w:szCs w:val="28"/>
          <w:u w:val="none"/>
          <w:shd w:val="clear" w:fill="FFFFFF"/>
          <w:lang w:eastAsia="zh-CN"/>
        </w:rPr>
        <w:t>始终把师德师风与学术规范建设作为研究生教育的重要内容。全年组织导师与研究生集中学习教育部教育硕士指导委员会下发的系列文件，强化科研诚信与职业道德建设。</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eastAsia" w:ascii="仿宋_GB2312" w:eastAsia="仿宋_GB2312" w:cs="仿宋_GB2312"/>
          <w:i w:val="0"/>
          <w:caps w:val="0"/>
          <w:color w:val="000000"/>
          <w:spacing w:val="0"/>
          <w:sz w:val="28"/>
          <w:szCs w:val="28"/>
          <w:u w:val="none"/>
          <w:shd w:val="clear" w:fill="FFFFFF"/>
          <w:lang w:eastAsia="zh-CN"/>
        </w:rPr>
        <w:t>坚持引育并举，加强青年教师科研指导与能力提升，积极培养高层次学科带头人和科研骨干。</w:t>
      </w:r>
    </w:p>
    <w:p w14:paraId="24525E68">
      <w:pPr>
        <w:pStyle w:val="7"/>
        <w:keepNext w:val="0"/>
        <w:keepLines w:val="0"/>
        <w:widowControl/>
        <w:suppressLineNumbers w:val="0"/>
        <w:spacing w:before="0" w:beforeAutospacing="0" w:after="150" w:afterAutospacing="0" w:line="450" w:lineRule="atLeast"/>
        <w:ind w:left="0" w:right="0" w:firstLine="560" w:firstLineChars="200"/>
        <w:rPr>
          <w:rFonts w:hint="eastAsia" w:ascii="仿宋_GB2312" w:eastAsia="仿宋_GB2312" w:cs="仿宋_GB2312"/>
          <w:i w:val="0"/>
          <w:caps w:val="0"/>
          <w:color w:val="000000"/>
          <w:spacing w:val="0"/>
          <w:sz w:val="28"/>
          <w:szCs w:val="28"/>
          <w:u w:val="none"/>
          <w:shd w:val="clear" w:fill="FFFFFF"/>
          <w:lang w:eastAsia="zh-CN"/>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eastAsia" w:ascii="仿宋_GB2312" w:eastAsia="仿宋_GB2312" w:cs="仿宋_GB2312"/>
          <w:i w:val="0"/>
          <w:caps w:val="0"/>
          <w:color w:val="000000"/>
          <w:spacing w:val="0"/>
          <w:sz w:val="28"/>
          <w:szCs w:val="28"/>
          <w:u w:val="none"/>
          <w:shd w:val="clear" w:fill="FFFFFF"/>
          <w:lang w:eastAsia="zh-CN"/>
        </w:rPr>
        <w:t>持续优化学科科研平台和团队结构，深化“教育学一流学科”内涵建设，形成教育学、心理学、体育学协同发展的学科格局。</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eastAsia" w:ascii="仿宋_GB2312" w:eastAsia="仿宋_GB2312" w:cs="仿宋_GB2312"/>
          <w:i w:val="0"/>
          <w:caps w:val="0"/>
          <w:color w:val="000000"/>
          <w:spacing w:val="0"/>
          <w:sz w:val="28"/>
          <w:szCs w:val="28"/>
          <w:u w:val="none"/>
          <w:shd w:val="clear" w:fill="FFFFFF"/>
          <w:lang w:eastAsia="zh-CN"/>
        </w:rPr>
        <w:t>教师在国内外重要会议上交流发言，扩大了</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eastAsia" w:ascii="仿宋_GB2312" w:eastAsia="仿宋_GB2312" w:cs="仿宋_GB2312"/>
          <w:i w:val="0"/>
          <w:caps w:val="0"/>
          <w:color w:val="000000"/>
          <w:spacing w:val="0"/>
          <w:sz w:val="28"/>
          <w:szCs w:val="28"/>
          <w:u w:val="none"/>
          <w:shd w:val="clear" w:fill="FFFFFF"/>
          <w:lang w:eastAsia="zh-CN"/>
        </w:rPr>
        <w:t>的学术影响力，为学位授权点建设提供了坚实支撑。</w:t>
      </w:r>
    </w:p>
    <w:p w14:paraId="17666499">
      <w:pPr>
        <w:pStyle w:val="7"/>
        <w:keepNext w:val="0"/>
        <w:keepLines w:val="0"/>
        <w:widowControl/>
        <w:suppressLineNumbers w:val="0"/>
        <w:spacing w:before="0" w:beforeAutospacing="0" w:after="150" w:afterAutospacing="0" w:line="450" w:lineRule="atLeast"/>
        <w:ind w:left="0" w:leftChars="0" w:right="0" w:rightChars="0"/>
        <w:outlineLvl w:val="0"/>
        <w:rPr>
          <w:rFonts w:hint="default" w:ascii="仿宋_GB2312" w:eastAsia="仿宋_GB2312" w:cs="仿宋_GB2312"/>
          <w:sz w:val="28"/>
          <w:szCs w:val="28"/>
        </w:rPr>
      </w:pPr>
      <w:bookmarkStart w:id="12" w:name="_Toc1243093939"/>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"_Toc128758631"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黑体" w:hAnsi="宋体" w:eastAsia="黑体" w:cs="黑体"/>
          <w:i w:val="0"/>
          <w:caps w:val="0"/>
          <w:color w:val="000000"/>
          <w:spacing w:val="0"/>
          <w:sz w:val="28"/>
          <w:szCs w:val="28"/>
          <w:u w:val="single"/>
          <w:shd w:val="clear" w:fill="FFFFFF"/>
          <w:lang w:val="en-US" w:eastAsia="zh-CN"/>
        </w:rPr>
        <w:t>六</w:t>
      </w:r>
      <w:r>
        <w:rPr>
          <w:rStyle w:val="11"/>
          <w:rFonts w:hint="eastAsia" w:ascii="黑体" w:hAnsi="宋体" w:eastAsia="黑体" w:cs="黑体"/>
          <w:i w:val="0"/>
          <w:caps w:val="0"/>
          <w:color w:val="000000"/>
          <w:spacing w:val="0"/>
          <w:sz w:val="28"/>
          <w:szCs w:val="28"/>
          <w:u w:val="single"/>
          <w:shd w:val="clear" w:fill="FFFFFF"/>
        </w:rPr>
        <w:t>、存在的问题及改进措施</w:t>
      </w:r>
      <w:r>
        <w:rPr>
          <w:rFonts w:hint="default" w:ascii="仿宋_GB2312" w:eastAsia="仿宋_GB2312" w:cs="仿宋_GB2312"/>
          <w:i w:val="0"/>
          <w:caps w:val="0"/>
          <w:color w:val="000000"/>
          <w:spacing w:val="0"/>
          <w:sz w:val="28"/>
          <w:szCs w:val="28"/>
          <w:u w:val="none"/>
          <w:shd w:val="clear" w:fill="FFFFFF"/>
        </w:rPr>
        <w:fldChar w:fldCharType="end"/>
      </w:r>
      <w:bookmarkEnd w:id="12"/>
    </w:p>
    <w:p w14:paraId="5EEFFB9C">
      <w:pPr>
        <w:pStyle w:val="7"/>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lang w:val="en-US" w:eastAsia="zh-CN"/>
        </w:rPr>
      </w:pPr>
      <w:r>
        <w:rPr>
          <w:rFonts w:hint="default" w:ascii="仿宋_GB2312" w:eastAsia="仿宋_GB2312" w:cs="仿宋_GB2312"/>
          <w:i w:val="0"/>
          <w:caps w:val="0"/>
          <w:color w:val="000000"/>
          <w:spacing w:val="0"/>
          <w:sz w:val="28"/>
          <w:szCs w:val="28"/>
          <w:u w:val="none"/>
          <w:shd w:val="clear" w:fill="FFFFFF"/>
          <w:lang w:val="en-US" w:eastAsia="zh-CN"/>
        </w:rPr>
        <w:t>总体来看，2023年学位授权点建设成效显著，科研、研究生管理和社会服务等工作取得突破性进展，但仍存在一些不足。主要表现在：高层次科研成果和国家级项目数量仍需进一步提升；学科建设的协同效应尚未充分发挥；附属学校建设与研究生实践基地的联动机制需进一步优化；研究生国际化培养与科研能力培养仍有提升空间。</w:t>
      </w:r>
    </w:p>
    <w:p w14:paraId="099BFD3A">
      <w:pPr>
        <w:pStyle w:val="7"/>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lang w:val="en-US" w:eastAsia="zh-CN"/>
        </w:rPr>
      </w:pPr>
      <w:r>
        <w:rPr>
          <w:rFonts w:hint="default" w:ascii="仿宋_GB2312" w:eastAsia="仿宋_GB2312" w:cs="仿宋_GB2312"/>
          <w:i w:val="0"/>
          <w:caps w:val="0"/>
          <w:color w:val="000000"/>
          <w:spacing w:val="0"/>
          <w:sz w:val="28"/>
          <w:szCs w:val="28"/>
          <w:u w:val="none"/>
          <w:shd w:val="clear" w:fill="FFFFFF"/>
          <w:lang w:val="en-US" w:eastAsia="zh-CN"/>
        </w:rPr>
        <w:t>针对以上问题，</w:t>
      </w:r>
      <w:r>
        <w:rPr>
          <w:rFonts w:hint="eastAsia" w:ascii="仿宋_GB2312" w:eastAsia="仿宋_GB2312" w:cs="仿宋_GB2312"/>
          <w:i w:val="0"/>
          <w:caps w:val="0"/>
          <w:color w:val="000000"/>
          <w:spacing w:val="0"/>
          <w:sz w:val="28"/>
          <w:szCs w:val="28"/>
          <w:u w:val="none"/>
          <w:shd w:val="clear" w:fill="FFFFFF"/>
          <w:lang w:val="en-US" w:eastAsia="zh-CN"/>
        </w:rPr>
        <w:t>学位点</w:t>
      </w:r>
      <w:bookmarkStart w:id="13" w:name="_GoBack"/>
      <w:bookmarkEnd w:id="13"/>
      <w:r>
        <w:rPr>
          <w:rFonts w:hint="default" w:ascii="仿宋_GB2312" w:eastAsia="仿宋_GB2312" w:cs="仿宋_GB2312"/>
          <w:i w:val="0"/>
          <w:caps w:val="0"/>
          <w:color w:val="000000"/>
          <w:spacing w:val="0"/>
          <w:sz w:val="28"/>
          <w:szCs w:val="28"/>
          <w:u w:val="none"/>
          <w:shd w:val="clear" w:fill="FFFFFF"/>
          <w:lang w:val="en-US" w:eastAsia="zh-CN"/>
        </w:rPr>
        <w:t>将从以下方面改进：一是持续加强高水平科研项目培育，聚焦国家级与省部级课题攻坚；二是完善导师队伍结构，增强青年教师科研与指导能力；三是深化附属学校与研究生实践基地协同建设，打造示范性教育实践共同体；四是完善学位点数据支撑与质量监测体系；五是加大国际化交流力度，拓展研究生学术视野与合作平台，确保学位授权点建设稳步迈向高质量发展阶段。</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webkit-standard">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ZjJhMTJlMDgwNDliMGNkMjY0MGYyM2U3MTRhZjgifQ=="/>
  </w:docVars>
  <w:rsids>
    <w:rsidRoot w:val="5E14445E"/>
    <w:rsid w:val="002A67FE"/>
    <w:rsid w:val="00426925"/>
    <w:rsid w:val="007D2F61"/>
    <w:rsid w:val="01DB3E94"/>
    <w:rsid w:val="04B160F3"/>
    <w:rsid w:val="056D1C55"/>
    <w:rsid w:val="05DD075A"/>
    <w:rsid w:val="068F23E2"/>
    <w:rsid w:val="08976781"/>
    <w:rsid w:val="08B15F6D"/>
    <w:rsid w:val="08F11F99"/>
    <w:rsid w:val="091211C1"/>
    <w:rsid w:val="0A096EF9"/>
    <w:rsid w:val="0A2A3166"/>
    <w:rsid w:val="0A4524F8"/>
    <w:rsid w:val="0C2E0B1C"/>
    <w:rsid w:val="0E427D8A"/>
    <w:rsid w:val="0F061E17"/>
    <w:rsid w:val="0F24713D"/>
    <w:rsid w:val="10434EF0"/>
    <w:rsid w:val="10D12039"/>
    <w:rsid w:val="11F42021"/>
    <w:rsid w:val="12722953"/>
    <w:rsid w:val="13B4503E"/>
    <w:rsid w:val="19DE146E"/>
    <w:rsid w:val="1A3B72CC"/>
    <w:rsid w:val="1AEB59CF"/>
    <w:rsid w:val="1BAF7A3A"/>
    <w:rsid w:val="1BB11834"/>
    <w:rsid w:val="1C2A07F3"/>
    <w:rsid w:val="1D040D5F"/>
    <w:rsid w:val="1D177ACC"/>
    <w:rsid w:val="1D1C6056"/>
    <w:rsid w:val="1E5F6569"/>
    <w:rsid w:val="1E940284"/>
    <w:rsid w:val="1E9729CF"/>
    <w:rsid w:val="1ED45EE9"/>
    <w:rsid w:val="1ED55D37"/>
    <w:rsid w:val="1F643AE6"/>
    <w:rsid w:val="1F975ADA"/>
    <w:rsid w:val="207656D6"/>
    <w:rsid w:val="2130241E"/>
    <w:rsid w:val="22C04ACA"/>
    <w:rsid w:val="23017D95"/>
    <w:rsid w:val="233E3236"/>
    <w:rsid w:val="237229D4"/>
    <w:rsid w:val="23735C70"/>
    <w:rsid w:val="23D0067C"/>
    <w:rsid w:val="24D23725"/>
    <w:rsid w:val="2586435F"/>
    <w:rsid w:val="25D27DB4"/>
    <w:rsid w:val="25D533B1"/>
    <w:rsid w:val="26A41B60"/>
    <w:rsid w:val="2B54144F"/>
    <w:rsid w:val="2C4B3ABC"/>
    <w:rsid w:val="2DA40F9F"/>
    <w:rsid w:val="2E182EA6"/>
    <w:rsid w:val="2E1D0B45"/>
    <w:rsid w:val="2EAD1BF9"/>
    <w:rsid w:val="2F200897"/>
    <w:rsid w:val="2F4268C2"/>
    <w:rsid w:val="303A0240"/>
    <w:rsid w:val="30752B6A"/>
    <w:rsid w:val="30D973A2"/>
    <w:rsid w:val="30F2510A"/>
    <w:rsid w:val="3317346C"/>
    <w:rsid w:val="352C5F8A"/>
    <w:rsid w:val="357766A5"/>
    <w:rsid w:val="3723677D"/>
    <w:rsid w:val="3784152B"/>
    <w:rsid w:val="38683B3E"/>
    <w:rsid w:val="3A0D5B11"/>
    <w:rsid w:val="3D3228BE"/>
    <w:rsid w:val="3DEA709B"/>
    <w:rsid w:val="3EAF0156"/>
    <w:rsid w:val="3EBD6708"/>
    <w:rsid w:val="3F7126A4"/>
    <w:rsid w:val="3FF85661"/>
    <w:rsid w:val="40FE39CB"/>
    <w:rsid w:val="41086038"/>
    <w:rsid w:val="41143D27"/>
    <w:rsid w:val="415B40CF"/>
    <w:rsid w:val="41DA099B"/>
    <w:rsid w:val="424806DA"/>
    <w:rsid w:val="43794B89"/>
    <w:rsid w:val="43945B30"/>
    <w:rsid w:val="43AD59C0"/>
    <w:rsid w:val="44B20A21"/>
    <w:rsid w:val="480C13EF"/>
    <w:rsid w:val="48BF54BD"/>
    <w:rsid w:val="48DA38F8"/>
    <w:rsid w:val="49AE2713"/>
    <w:rsid w:val="49D61AE7"/>
    <w:rsid w:val="49EC19EA"/>
    <w:rsid w:val="4A37224D"/>
    <w:rsid w:val="4D324EF4"/>
    <w:rsid w:val="4D8A27A8"/>
    <w:rsid w:val="4E2D5273"/>
    <w:rsid w:val="4F56115D"/>
    <w:rsid w:val="52D61FB4"/>
    <w:rsid w:val="52E5303B"/>
    <w:rsid w:val="537C5819"/>
    <w:rsid w:val="57A61E89"/>
    <w:rsid w:val="5BE26E9F"/>
    <w:rsid w:val="5CE36F0E"/>
    <w:rsid w:val="5CF82FE1"/>
    <w:rsid w:val="5D81695E"/>
    <w:rsid w:val="5E14445E"/>
    <w:rsid w:val="5E7423B8"/>
    <w:rsid w:val="5FFF3D8A"/>
    <w:rsid w:val="642D3D4C"/>
    <w:rsid w:val="646E5745"/>
    <w:rsid w:val="65504C64"/>
    <w:rsid w:val="65851B00"/>
    <w:rsid w:val="68733F92"/>
    <w:rsid w:val="68D75A1D"/>
    <w:rsid w:val="695D5D4B"/>
    <w:rsid w:val="6A355F06"/>
    <w:rsid w:val="6A5929DA"/>
    <w:rsid w:val="6A6857D5"/>
    <w:rsid w:val="6ABF13BA"/>
    <w:rsid w:val="6B4D705F"/>
    <w:rsid w:val="6C6B706C"/>
    <w:rsid w:val="6CF7ED72"/>
    <w:rsid w:val="6DE270BC"/>
    <w:rsid w:val="6F151195"/>
    <w:rsid w:val="702A5E4C"/>
    <w:rsid w:val="70C02A1C"/>
    <w:rsid w:val="71353D18"/>
    <w:rsid w:val="717551BE"/>
    <w:rsid w:val="72BA32EE"/>
    <w:rsid w:val="74AB4828"/>
    <w:rsid w:val="76110E56"/>
    <w:rsid w:val="762A1BB9"/>
    <w:rsid w:val="782E7BC4"/>
    <w:rsid w:val="7ABC65E8"/>
    <w:rsid w:val="7BCE5AC9"/>
    <w:rsid w:val="7C825E51"/>
    <w:rsid w:val="7D226F79"/>
    <w:rsid w:val="7E0328FB"/>
    <w:rsid w:val="7FDD2FC1"/>
    <w:rsid w:val="BFF2A402"/>
    <w:rsid w:val="DDFA6FA0"/>
    <w:rsid w:val="F7B46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3065</Words>
  <Characters>3141</Characters>
  <Lines>0</Lines>
  <Paragraphs>0</Paragraphs>
  <TotalTime>182</TotalTime>
  <ScaleCrop>false</ScaleCrop>
  <LinksUpToDate>false</LinksUpToDate>
  <CharactersWithSpaces>3194</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2025-09-15T19:35:00Z</dcterms:created>
  <dc:creator>江申</dc:creator>
  <cp:lastModifiedBy>李银蝶</cp:lastModifiedBy>
  <dcterms:modified xsi:type="dcterms:W3CDTF">2025-11-04T12:43:42Z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18BF983C20323C31015503696C95D1FA_43</vt:lpwstr>
  </property>
  <property fmtid="{D5CDD505-2E9C-101B-9397-08002B2CF9AE}" pid="4" name="KSOTemplateDocerSaveRecord">
    <vt:lpwstr>eyJoZGlkIjoiYzNiMTEyYTg4MmUwZDIwMzExMTQyOTcwNjg4MTlmNTEiLCJ1c2VySWQiOiI3MDEyNzUxMzcifQ==</vt:lpwstr>
  </property>
</Properties>
</file>