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干部试用期满述职报告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教师教育学院 潘巧明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一年来作为教师教育学院院长、党委副书记，主持教师教育学院学科、人事、财务和日常行政工作，与学院党委一起共同执行党的路线、方针、政策和学校各项决议、决定，认真履行“一岗双责”，抓好学院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意识形态和</w:t>
      </w:r>
      <w:r>
        <w:rPr>
          <w:rFonts w:hint="eastAsia" w:ascii="仿宋" w:hAnsi="仿宋" w:eastAsia="仿宋" w:cs="仿宋"/>
          <w:kern w:val="0"/>
          <w:sz w:val="32"/>
          <w:szCs w:val="32"/>
        </w:rPr>
        <w:t>廉政工作，较好履行了自身的岗位职责。下面就从德、能、勤、绩、廉等五个方面汇报如下：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一、德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在学校党委领导组织下，认真学习了习近平新时代中国特色社会主义思想、十九届六中全会精神、习近平总书记在庆祝中国共产党成立100周年大会上的重要讲话精神、第二十七次全国高校党的建设工作会议精神、全省基层党建工作视频会和全省高校党建工作座谈会精神、省委十四届九次、十次全会精神、习近平给全国高校黄大年式教师团队代表的回信、习近平在纪念辛亥革命110周年大会上的讲话等重要文件精神。通过参加领导干部网络学习、学习强国等平台，通过读原著、学原文、悟原理，认真学习《习近平新时代中国特色社会主义思想学习问答》《中国共产党简史》《论中国共产党历史》和习近平系列讲话，做到学史明理、学史增信、学史崇德、学史力行。通过系统地学习，进一步找准了不忘初心、牢记使命的思想精神，更好地用党的创新理论武装头脑，提升自身品德修养；通过学习</w:t>
      </w:r>
      <w:r>
        <w:rPr>
          <w:rFonts w:hint="eastAsia" w:ascii="仿宋" w:hAnsi="仿宋" w:eastAsia="仿宋" w:cs="仿宋"/>
          <w:kern w:val="0"/>
          <w:sz w:val="32"/>
          <w:szCs w:val="32"/>
        </w:rPr>
        <w:t>坚定了理想信念，坚持立德树人，提升理论素养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；通过系统学习，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构建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思想引领体系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切实提高自身政治站位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二、能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一年来围绕学院中心工作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带领</w:t>
      </w:r>
      <w:r>
        <w:rPr>
          <w:rFonts w:hint="eastAsia" w:ascii="仿宋" w:hAnsi="仿宋" w:eastAsia="仿宋" w:cs="仿宋"/>
          <w:sz w:val="32"/>
          <w:szCs w:val="32"/>
        </w:rPr>
        <w:t>全体教师共同努力，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实现了</w:t>
      </w:r>
      <w:r>
        <w:rPr>
          <w:rFonts w:hint="eastAsia" w:ascii="仿宋" w:hAnsi="仿宋" w:eastAsia="仿宋" w:cs="仿宋"/>
          <w:sz w:val="32"/>
          <w:szCs w:val="32"/>
        </w:rPr>
        <w:t>教育硕士点成功获批；学前教育、体育教育两个专业同时接受了</w:t>
      </w:r>
      <w:r>
        <w:rPr>
          <w:rFonts w:hint="eastAsia" w:ascii="仿宋" w:hAnsi="仿宋" w:eastAsia="仿宋" w:cs="仿宋"/>
          <w:kern w:val="0"/>
          <w:sz w:val="32"/>
          <w:szCs w:val="32"/>
        </w:rPr>
        <w:t>教育部</w:t>
      </w:r>
      <w:r>
        <w:rPr>
          <w:rFonts w:hint="eastAsia" w:ascii="仿宋" w:hAnsi="仿宋" w:eastAsia="仿宋" w:cs="仿宋"/>
          <w:sz w:val="32"/>
          <w:szCs w:val="32"/>
        </w:rPr>
        <w:t>师范类专业认证；成功入选浙江省第一批教师教育创新实验区。在各科室的全力配合下圆满完成第五轮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工作，教学、学生、行政管理和服务水平有较大提高，师生精神面貌焕然一新，学院各项事业迈上了新的台阶，社会影响力逐步提高，成绩令人自豪，形势催人奋进。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同时围绕小教专业认证整改、实验室中央财政项目建设、绿谷双名工程组织等核心工作，深入开展改革，与学院党委一起认真执行党的路线、方针、政策和学校各项决议、决定，认真履行“一岗双责”，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抓好学院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行政的意识形态工作和</w:t>
      </w:r>
      <w:r>
        <w:rPr>
          <w:rFonts w:hint="eastAsia" w:ascii="仿宋" w:hAnsi="仿宋" w:eastAsia="仿宋" w:cs="仿宋"/>
          <w:kern w:val="0"/>
          <w:sz w:val="32"/>
          <w:szCs w:val="32"/>
        </w:rPr>
        <w:t>廉政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确保学院各项工作整体有序、和谐平稳，主管行政工作中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没有出现相关的意识形态问题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。同时积极开展核心工作对标建设，创新性地开展工作，解决了一批日常管理工作的棘手问题，管理能力得到了一定的提升。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三、勤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始终</w:t>
      </w:r>
      <w:r>
        <w:rPr>
          <w:rFonts w:hint="eastAsia" w:ascii="仿宋" w:hAnsi="仿宋" w:eastAsia="仿宋" w:cs="仿宋"/>
          <w:kern w:val="0"/>
          <w:sz w:val="32"/>
          <w:szCs w:val="32"/>
        </w:rPr>
        <w:t>以学校工作作为自己事业发展的唯一依托，不仅按时上下班，而且经常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5+2”“白+黑”</w:t>
      </w:r>
      <w:r>
        <w:rPr>
          <w:rFonts w:hint="eastAsia" w:ascii="仿宋" w:hAnsi="仿宋" w:eastAsia="仿宋" w:cs="仿宋"/>
          <w:kern w:val="0"/>
          <w:sz w:val="32"/>
          <w:szCs w:val="32"/>
        </w:rPr>
        <w:t>加班加点，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带领团队</w:t>
      </w:r>
      <w:r>
        <w:rPr>
          <w:rFonts w:hint="eastAsia" w:ascii="仿宋" w:hAnsi="仿宋" w:eastAsia="仿宋" w:cs="仿宋"/>
          <w:kern w:val="0"/>
          <w:sz w:val="32"/>
          <w:szCs w:val="32"/>
        </w:rPr>
        <w:t>解决实际问题，有着良好的敬业精神，全年出勤，没有请假。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四、绩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带领学院聚焦于人才培养、科学研究、社会服务和文化建设，实现了人才培养成效显著，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下半年省教育厅组织的全省高校学生体质健康状况抽测中，我校取得历史性大突破，优秀率从全省末位跃升至全省高校第五名。毕业生就业质量稳步提高，2021年又有8人入选“马云乡村师范生计划”，累计占全省总入选人数的49.4%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科学研究进步明显，学院以申报教育学省一流学科为契机，采取校地合作模式与市教育局共建乡村教育研究院、基础教育研究院和基础教育评估院等平台，学院科研氛围进一步浓厚，教师高层次科研项目申报积极性高涨，今年我院共有8个项目申报国家社科基金项目、8个项目申报全国教育科学规划项目、13个项目申报教育部人文社科规划项目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一年来</w:t>
      </w:r>
      <w:r>
        <w:rPr>
          <w:rFonts w:hint="eastAsia" w:ascii="仿宋" w:hAnsi="仿宋" w:eastAsia="仿宋" w:cs="仿宋"/>
          <w:kern w:val="0"/>
          <w:sz w:val="32"/>
          <w:szCs w:val="32"/>
        </w:rPr>
        <w:t>学院项目到账经费达到800余万元。社会服务质效双增，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我院深度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参与丽水市教育提质行动计划，主持并完成丽水市教育综合改革及内涵发展、丽水基础教育精准教学等重大课题研究。承担“绿谷名校长、名教师”培养工程。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文化建设特色鲜明的建设成效。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一年来实践陶行知教育思想的传统，学院秉持“明德笃行 知行合一”的特色发展理念，以陶行知生活教育思想为指导，打造具有鲜明行知特色的学院文化。通过学院建筑物周边行知路、行知亭、行知像、行知书院等创设文化环境，开设了《陶行知教育思想概论》课程并出版了教材，建有教师及学生陶行知研究会，在专业特色文化建设方面，小学教育专业注重艺体特长、学前教育专业倡导玩教融合、体育教育专业坚守民族体育，文化建设特色鲜明。具体业绩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加强内部治理，完善系列管理制度。以第五轮岗聘为抓手，重新划分科室、学系职能，修改完善教师考核机制，解决了机构臃肿、教师考核不科学等长期困扰学院发展的遗留问题，形成了分工明确，竞合有序的新格局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一年来制定和修订等大小制度五十余个，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出台了《教师教育学院绩效工资分配方案》《教师教育学院教科研业绩考核管理办法》《教师教育学院育人工作业绩考核管理办法》《教师教育学院教师教学业绩考核办法》等重大改革文件。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成立了教师教育学院教学委员会、学位评审委员会、督导组、教研室，开展日常教学检查、定期开展例会。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2.加强资源投入，开展专业课程建设。投入100余万元，培育17门一流课程。组织小学教育专业申报国家一流建设专业；学前教育、体育教育专业同时完成了教育部师范专业二级认证工作。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3.加强团队建设，提升学科科研水平。成立了学科建设管理团队，</w:t>
      </w:r>
      <w:r>
        <w:rPr>
          <w:rFonts w:hint="eastAsia" w:ascii="仿宋" w:hAnsi="仿宋" w:eastAsia="仿宋" w:cs="仿宋"/>
          <w:sz w:val="32"/>
          <w:szCs w:val="32"/>
        </w:rPr>
        <w:t>积极开展硕士点建设，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聚焦乡村教育研究，依托教育学科和体育与健康管理这两个学科平台，积极开展乡村教育研究，开展了系列的行知论坛，帮助教师组建科研团队，以团队的形式进行科学研究。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实施引育并举，明确人才立根战略。出台《丽水学院教师教育学院人才引进奖励办法》，多方开辟引才途径，积极贯彻学校文件精神，利用学科链资源，动员学系教师推荐人才，由“伯乐”推荐人才4人，初见成效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一年来引进博士11人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培育博士6人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学院硕博比达55.2%。出台了《教师教育学院关于印发新入职教师岗位考核办法的通知》让新进人才可以全身心投入科学研究。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立德树人，构建思想引领体系。分年级实施大一新生领航，大二成长领航，大三成才助航，大四毕业远航计划，实施每月主题教育系列、文明修身专题教育系列、民族传统文化教育系列等三大系列教育。搭建“七位一体”学风建设运行机制，全面开展“考研促进计划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文化铸魂，完善文化浸润体系。对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主要场所和集中活动区进行了整体筹划布置，着重营造“学高为师，身正为范”的良好氛围，营造“学做真师”的优良学风。开展师范生师德养成系列活动，推动“尊师重教”特质养成。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7.实施特色赋能，提升学院竞争能力。通过提炼学科特色，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聚焦乡村教育研究，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提炼专业特色，明确山区定位，行知精神和专业特色。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8.积极</w:t>
      </w:r>
      <w:r>
        <w:rPr>
          <w:rFonts w:hint="eastAsia" w:ascii="仿宋" w:hAnsi="仿宋" w:eastAsia="仿宋" w:cs="仿宋"/>
          <w:kern w:val="0"/>
          <w:sz w:val="32"/>
          <w:szCs w:val="32"/>
        </w:rPr>
        <w:t>参与学术组织，拓展社会办学资源。今年我成为浙江省高等学校本科师范教育教学指导委员会委员，为学院积极争取更多资源。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五、廉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通过完善各项规章制度，认真开展党性党风党纪教育和廉政教育，引导班子成员自觉践行学院“廉洁自律五则”，增强责任意识，坚持强化党风廉政建设的教育和警示，把党风廉政教育和反腐倡廉工作贯穿到日常学习和工作中。一年来，本人没有利用职务和工作便利谋取私利；没有违规干预教学科研等项目建设的正常开展；没有违反规定收受礼金、有价证券和支付凭证；使用的办公室没有超标，廉洁自律落实党风廉政建设责任制情况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存在的不足及改进措施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作为院长、党委副书记，一年以来政治理论学习不够系统全面，理论指导实践能力有待提升；有些工作调查研究不够深入细致，联系群众不够紧密。以后还要在以下几方面进一步努力：一是加强学习，尤其是加强政治理论和业务学习，从理论高度去统筹谋划工作，二紧密联系群众，加强群众路线的贯彻落实，树牢宗旨意识，坚持从群众中来、到群众中去，努力做好新形势下的群众工作，让更多的人共享发展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jQyYjhiMDY4ZDYzZGMwY2Q0NmVlYjVhNzcxZTgifQ=="/>
  </w:docVars>
  <w:rsids>
    <w:rsidRoot w:val="196A153F"/>
    <w:rsid w:val="02265365"/>
    <w:rsid w:val="0BBB10A6"/>
    <w:rsid w:val="14A27D97"/>
    <w:rsid w:val="196A153F"/>
    <w:rsid w:val="21FF50C2"/>
    <w:rsid w:val="22697435"/>
    <w:rsid w:val="269F2818"/>
    <w:rsid w:val="279C61E6"/>
    <w:rsid w:val="2E086133"/>
    <w:rsid w:val="338E1DDC"/>
    <w:rsid w:val="38E36214"/>
    <w:rsid w:val="393F2C09"/>
    <w:rsid w:val="3AB40A39"/>
    <w:rsid w:val="426B11D1"/>
    <w:rsid w:val="47965B54"/>
    <w:rsid w:val="489B7043"/>
    <w:rsid w:val="49980651"/>
    <w:rsid w:val="52B76586"/>
    <w:rsid w:val="57B679F5"/>
    <w:rsid w:val="634F52FA"/>
    <w:rsid w:val="64C2684B"/>
    <w:rsid w:val="68B03BD4"/>
    <w:rsid w:val="6A5A7E89"/>
    <w:rsid w:val="71D32C14"/>
    <w:rsid w:val="736D26E7"/>
    <w:rsid w:val="73DF6F99"/>
    <w:rsid w:val="76AE621C"/>
    <w:rsid w:val="7E4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2022-05-01T00:55:00Z</dcterms:created>
  <dc:creator>宁静致远</dc:creator>
  <cp:lastModifiedBy>宁静致远</cp:lastModifiedBy>
  <dcterms:modified xsi:type="dcterms:W3CDTF">2022-05-07T09:00:19Z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543944B932BB47F49ACB77B0FBE57570</vt:lpwstr>
  </property>
</Properties>
</file>